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257A" w14:textId="77777777" w:rsidR="00602924" w:rsidRDefault="00602924" w:rsidP="00820FD2">
      <w:pPr>
        <w:keepNext/>
        <w:keepLines/>
        <w:spacing w:afterLines="100" w:after="312" w:line="360" w:lineRule="auto"/>
        <w:outlineLvl w:val="0"/>
        <w:rPr>
          <w:rFonts w:ascii="Times New Roman" w:eastAsia="黑体" w:hAnsi="Times New Roman"/>
          <w:bCs/>
          <w:kern w:val="44"/>
          <w:sz w:val="36"/>
          <w:szCs w:val="44"/>
        </w:rPr>
      </w:pPr>
      <w:bookmarkStart w:id="0" w:name="_Toc22366907"/>
      <w:bookmarkStart w:id="1" w:name="_Toc18580771"/>
      <w:bookmarkStart w:id="2" w:name="_Toc23331671"/>
    </w:p>
    <w:p w14:paraId="7BD75955" w14:textId="3560CBCC" w:rsidR="003C44EC" w:rsidRDefault="0018405F">
      <w:pPr>
        <w:keepNext/>
        <w:keepLines/>
        <w:spacing w:afterLines="100" w:after="312" w:line="360" w:lineRule="auto"/>
        <w:jc w:val="center"/>
        <w:outlineLvl w:val="0"/>
        <w:rPr>
          <w:rFonts w:ascii="Times New Roman" w:eastAsia="黑体" w:hAnsi="Times New Roman"/>
          <w:bCs/>
          <w:kern w:val="44"/>
          <w:sz w:val="36"/>
          <w:szCs w:val="44"/>
        </w:rPr>
      </w:pPr>
      <w:r>
        <w:rPr>
          <w:rFonts w:ascii="Times New Roman" w:eastAsia="黑体" w:hAnsi="Times New Roman" w:hint="eastAsia"/>
          <w:bCs/>
          <w:kern w:val="44"/>
          <w:sz w:val="36"/>
          <w:szCs w:val="44"/>
        </w:rPr>
        <w:t>人力资源管理专业（统招）人才培养方案</w:t>
      </w:r>
      <w:bookmarkEnd w:id="0"/>
      <w:bookmarkEnd w:id="1"/>
      <w:bookmarkEnd w:id="2"/>
    </w:p>
    <w:p w14:paraId="0F8B0EDD" w14:textId="77777777" w:rsidR="003C44EC" w:rsidRDefault="0018405F">
      <w:pPr>
        <w:spacing w:line="360" w:lineRule="auto"/>
        <w:rPr>
          <w:rFonts w:ascii="黑体" w:eastAsia="黑体" w:hAnsi="黑体"/>
          <w:b/>
          <w:sz w:val="24"/>
          <w:szCs w:val="24"/>
        </w:rPr>
      </w:pPr>
      <w:r>
        <w:rPr>
          <w:rFonts w:ascii="黑体" w:eastAsia="黑体" w:hAnsi="黑体" w:hint="eastAsia"/>
          <w:b/>
          <w:sz w:val="24"/>
          <w:szCs w:val="24"/>
        </w:rPr>
        <w:t>一、专业名称（专业代码）</w:t>
      </w:r>
    </w:p>
    <w:p w14:paraId="64C5E6DC" w14:textId="0C80BD90" w:rsidR="003C44EC" w:rsidRDefault="0018405F">
      <w:pPr>
        <w:pStyle w:val="af6"/>
        <w:spacing w:line="360" w:lineRule="auto"/>
        <w:ind w:firstLineChars="0" w:firstLine="0"/>
        <w:jc w:val="left"/>
        <w:rPr>
          <w:rFonts w:ascii="宋体" w:eastAsia="宋体" w:hAnsi="宋体"/>
          <w:sz w:val="24"/>
          <w:szCs w:val="24"/>
        </w:rPr>
      </w:pPr>
      <w:r>
        <w:rPr>
          <w:rFonts w:ascii="宋体" w:eastAsia="宋体" w:hAnsi="宋体" w:hint="eastAsia"/>
          <w:sz w:val="24"/>
          <w:szCs w:val="24"/>
        </w:rPr>
        <w:t>人力资源管理（</w:t>
      </w:r>
      <w:r w:rsidR="00820FD2">
        <w:rPr>
          <w:rFonts w:ascii="宋体" w:eastAsia="宋体" w:hAnsi="宋体"/>
          <w:sz w:val="24"/>
          <w:szCs w:val="24"/>
        </w:rPr>
        <w:t>5</w:t>
      </w:r>
      <w:r>
        <w:rPr>
          <w:rFonts w:ascii="宋体" w:eastAsia="宋体" w:hAnsi="宋体" w:hint="eastAsia"/>
          <w:sz w:val="24"/>
          <w:szCs w:val="24"/>
        </w:rPr>
        <w:t>90202）。</w:t>
      </w:r>
    </w:p>
    <w:p w14:paraId="17367711" w14:textId="77777777" w:rsidR="003C44EC" w:rsidRDefault="0018405F">
      <w:pPr>
        <w:spacing w:line="360" w:lineRule="auto"/>
        <w:rPr>
          <w:rFonts w:ascii="黑体" w:eastAsia="黑体" w:hAnsi="黑体"/>
          <w:b/>
          <w:sz w:val="24"/>
          <w:szCs w:val="24"/>
        </w:rPr>
      </w:pPr>
      <w:r>
        <w:rPr>
          <w:rFonts w:ascii="黑体" w:eastAsia="黑体" w:hAnsi="黑体" w:hint="eastAsia"/>
          <w:b/>
          <w:sz w:val="24"/>
          <w:szCs w:val="24"/>
        </w:rPr>
        <w:t>二、入学要求</w:t>
      </w:r>
    </w:p>
    <w:p w14:paraId="1F82854B" w14:textId="77777777" w:rsidR="003C44EC" w:rsidRDefault="0018405F">
      <w:pPr>
        <w:pStyle w:val="af6"/>
        <w:spacing w:line="360" w:lineRule="auto"/>
        <w:ind w:firstLineChars="0" w:firstLine="0"/>
        <w:jc w:val="left"/>
        <w:rPr>
          <w:rFonts w:ascii="宋体" w:eastAsia="宋体" w:hAnsi="宋体"/>
          <w:sz w:val="24"/>
          <w:szCs w:val="24"/>
        </w:rPr>
      </w:pPr>
      <w:r>
        <w:rPr>
          <w:rFonts w:ascii="宋体" w:eastAsia="宋体" w:hAnsi="宋体" w:hint="eastAsia"/>
          <w:sz w:val="24"/>
          <w:szCs w:val="24"/>
        </w:rPr>
        <w:t>普通高级中学毕业。</w:t>
      </w:r>
    </w:p>
    <w:p w14:paraId="6D4057F9" w14:textId="77777777" w:rsidR="003C44EC" w:rsidRDefault="0018405F">
      <w:pPr>
        <w:spacing w:line="360" w:lineRule="auto"/>
        <w:rPr>
          <w:rFonts w:ascii="黑体" w:eastAsia="黑体" w:hAnsi="黑体"/>
          <w:b/>
          <w:sz w:val="24"/>
          <w:szCs w:val="24"/>
        </w:rPr>
      </w:pPr>
      <w:r>
        <w:rPr>
          <w:rFonts w:ascii="黑体" w:eastAsia="黑体" w:hAnsi="黑体" w:hint="eastAsia"/>
          <w:b/>
          <w:sz w:val="24"/>
          <w:szCs w:val="24"/>
        </w:rPr>
        <w:t>三、修业年限</w:t>
      </w:r>
    </w:p>
    <w:p w14:paraId="587BE178" w14:textId="77777777" w:rsidR="003C44EC" w:rsidRDefault="0018405F">
      <w:pPr>
        <w:pStyle w:val="af6"/>
        <w:spacing w:line="360" w:lineRule="auto"/>
        <w:ind w:firstLineChars="0" w:firstLine="0"/>
        <w:jc w:val="left"/>
        <w:rPr>
          <w:rFonts w:ascii="宋体" w:eastAsia="宋体" w:hAnsi="宋体"/>
          <w:sz w:val="24"/>
          <w:szCs w:val="24"/>
        </w:rPr>
      </w:pPr>
      <w:r>
        <w:rPr>
          <w:rFonts w:ascii="宋体" w:eastAsia="宋体" w:hAnsi="宋体" w:hint="eastAsia"/>
          <w:sz w:val="24"/>
          <w:szCs w:val="24"/>
        </w:rPr>
        <w:t>3年-6年，包含休学、留级、结业换发学历时间，但不包括服兵役时间。</w:t>
      </w:r>
    </w:p>
    <w:p w14:paraId="238595BB" w14:textId="77777777" w:rsidR="003C44EC" w:rsidRDefault="0018405F">
      <w:pPr>
        <w:spacing w:line="360" w:lineRule="auto"/>
        <w:rPr>
          <w:rFonts w:ascii="黑体" w:eastAsia="黑体" w:hAnsi="黑体"/>
          <w:b/>
          <w:sz w:val="24"/>
          <w:szCs w:val="24"/>
        </w:rPr>
      </w:pPr>
      <w:r>
        <w:rPr>
          <w:rFonts w:ascii="黑体" w:eastAsia="黑体" w:hAnsi="黑体" w:hint="eastAsia"/>
          <w:b/>
          <w:sz w:val="24"/>
          <w:szCs w:val="24"/>
        </w:rPr>
        <w:t>四</w:t>
      </w:r>
      <w:r>
        <w:rPr>
          <w:rFonts w:ascii="黑体" w:eastAsia="黑体" w:hAnsi="黑体"/>
          <w:b/>
          <w:sz w:val="24"/>
          <w:szCs w:val="24"/>
        </w:rPr>
        <w:t>、职业面向</w:t>
      </w:r>
    </w:p>
    <w:p w14:paraId="56CDF84E" w14:textId="77777777" w:rsidR="003C44EC" w:rsidRDefault="0018405F">
      <w:pPr>
        <w:spacing w:line="360" w:lineRule="auto"/>
        <w:ind w:firstLineChars="196" w:firstLine="472"/>
        <w:jc w:val="left"/>
        <w:rPr>
          <w:b/>
          <w:sz w:val="24"/>
          <w:szCs w:val="24"/>
        </w:rPr>
      </w:pPr>
      <w:r>
        <w:rPr>
          <w:rFonts w:hint="eastAsia"/>
          <w:b/>
          <w:sz w:val="24"/>
          <w:szCs w:val="24"/>
        </w:rPr>
        <w:t>（一）服务面向</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1452"/>
        <w:gridCol w:w="1452"/>
        <w:gridCol w:w="1609"/>
        <w:gridCol w:w="2198"/>
      </w:tblGrid>
      <w:tr w:rsidR="003C44EC" w14:paraId="50B50293" w14:textId="77777777">
        <w:trPr>
          <w:trHeight w:val="20"/>
          <w:jc w:val="center"/>
        </w:trPr>
        <w:tc>
          <w:tcPr>
            <w:tcW w:w="955" w:type="pct"/>
            <w:vAlign w:val="center"/>
          </w:tcPr>
          <w:p w14:paraId="36BBAC37" w14:textId="77777777" w:rsidR="003C44EC" w:rsidRDefault="0018405F">
            <w:pPr>
              <w:jc w:val="center"/>
              <w:rPr>
                <w:b/>
                <w:sz w:val="24"/>
                <w:szCs w:val="24"/>
              </w:rPr>
            </w:pPr>
            <w:r>
              <w:rPr>
                <w:rFonts w:hint="eastAsia"/>
                <w:b/>
                <w:sz w:val="24"/>
                <w:szCs w:val="24"/>
              </w:rPr>
              <w:t>所属专业大类（代码）</w:t>
            </w:r>
          </w:p>
        </w:tc>
        <w:tc>
          <w:tcPr>
            <w:tcW w:w="874" w:type="pct"/>
            <w:vAlign w:val="center"/>
          </w:tcPr>
          <w:p w14:paraId="58CA98B0" w14:textId="77777777" w:rsidR="003C44EC" w:rsidRDefault="0018405F">
            <w:pPr>
              <w:jc w:val="center"/>
              <w:rPr>
                <w:b/>
                <w:sz w:val="24"/>
                <w:szCs w:val="24"/>
              </w:rPr>
            </w:pPr>
            <w:r>
              <w:rPr>
                <w:rFonts w:hint="eastAsia"/>
                <w:b/>
                <w:sz w:val="24"/>
                <w:szCs w:val="24"/>
              </w:rPr>
              <w:t>所属专业类（代码）</w:t>
            </w:r>
          </w:p>
        </w:tc>
        <w:tc>
          <w:tcPr>
            <w:tcW w:w="874" w:type="pct"/>
            <w:vAlign w:val="center"/>
          </w:tcPr>
          <w:p w14:paraId="6F50888D" w14:textId="77777777" w:rsidR="003C44EC" w:rsidRDefault="0018405F">
            <w:pPr>
              <w:jc w:val="center"/>
              <w:rPr>
                <w:b/>
                <w:sz w:val="24"/>
                <w:szCs w:val="24"/>
              </w:rPr>
            </w:pPr>
            <w:r>
              <w:rPr>
                <w:rFonts w:hint="eastAsia"/>
                <w:b/>
                <w:sz w:val="24"/>
                <w:szCs w:val="24"/>
              </w:rPr>
              <w:t>对应行业</w:t>
            </w:r>
          </w:p>
          <w:p w14:paraId="7F9389A5" w14:textId="77777777" w:rsidR="003C44EC" w:rsidRDefault="0018405F">
            <w:pPr>
              <w:jc w:val="center"/>
              <w:rPr>
                <w:b/>
                <w:sz w:val="24"/>
                <w:szCs w:val="24"/>
              </w:rPr>
            </w:pPr>
            <w:r>
              <w:rPr>
                <w:rFonts w:hint="eastAsia"/>
                <w:b/>
                <w:sz w:val="24"/>
                <w:szCs w:val="24"/>
              </w:rPr>
              <w:t>（代码）</w:t>
            </w:r>
          </w:p>
        </w:tc>
        <w:tc>
          <w:tcPr>
            <w:tcW w:w="969" w:type="pct"/>
            <w:vAlign w:val="center"/>
          </w:tcPr>
          <w:p w14:paraId="5A148C08" w14:textId="77777777" w:rsidR="003C44EC" w:rsidRDefault="0018405F">
            <w:pPr>
              <w:jc w:val="center"/>
              <w:rPr>
                <w:b/>
                <w:sz w:val="24"/>
                <w:szCs w:val="24"/>
              </w:rPr>
            </w:pPr>
            <w:r>
              <w:rPr>
                <w:rFonts w:hint="eastAsia"/>
                <w:b/>
                <w:sz w:val="24"/>
                <w:szCs w:val="24"/>
              </w:rPr>
              <w:t>主要职业类别</w:t>
            </w:r>
          </w:p>
          <w:p w14:paraId="614CE9F1" w14:textId="77777777" w:rsidR="003C44EC" w:rsidRDefault="0018405F">
            <w:pPr>
              <w:jc w:val="center"/>
              <w:rPr>
                <w:b/>
                <w:sz w:val="24"/>
                <w:szCs w:val="24"/>
              </w:rPr>
            </w:pPr>
            <w:r>
              <w:rPr>
                <w:rFonts w:hint="eastAsia"/>
                <w:b/>
                <w:sz w:val="24"/>
                <w:szCs w:val="24"/>
              </w:rPr>
              <w:t>（代码）</w:t>
            </w:r>
          </w:p>
        </w:tc>
        <w:tc>
          <w:tcPr>
            <w:tcW w:w="1324" w:type="pct"/>
            <w:vAlign w:val="center"/>
          </w:tcPr>
          <w:p w14:paraId="5EB7B6FD" w14:textId="77777777" w:rsidR="003C44EC" w:rsidRDefault="0018405F">
            <w:pPr>
              <w:jc w:val="center"/>
              <w:rPr>
                <w:b/>
                <w:sz w:val="24"/>
                <w:szCs w:val="24"/>
              </w:rPr>
            </w:pPr>
            <w:r>
              <w:rPr>
                <w:rFonts w:hint="eastAsia"/>
                <w:b/>
                <w:sz w:val="24"/>
                <w:szCs w:val="24"/>
              </w:rPr>
              <w:t>主要岗位类别</w:t>
            </w:r>
          </w:p>
          <w:p w14:paraId="48F3EC17" w14:textId="77777777" w:rsidR="003C44EC" w:rsidRDefault="0018405F">
            <w:pPr>
              <w:jc w:val="center"/>
              <w:rPr>
                <w:b/>
                <w:sz w:val="24"/>
                <w:szCs w:val="24"/>
              </w:rPr>
            </w:pPr>
            <w:r>
              <w:rPr>
                <w:rFonts w:hint="eastAsia"/>
                <w:b/>
                <w:sz w:val="24"/>
                <w:szCs w:val="24"/>
              </w:rPr>
              <w:t>（或技术领域）</w:t>
            </w:r>
          </w:p>
        </w:tc>
      </w:tr>
      <w:tr w:rsidR="003C44EC" w14:paraId="5463CA72" w14:textId="77777777">
        <w:trPr>
          <w:trHeight w:val="20"/>
          <w:jc w:val="center"/>
        </w:trPr>
        <w:tc>
          <w:tcPr>
            <w:tcW w:w="955" w:type="pct"/>
            <w:vAlign w:val="center"/>
          </w:tcPr>
          <w:p w14:paraId="4B30A189"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公共管理与服务大类</w:t>
            </w:r>
          </w:p>
          <w:p w14:paraId="23B1E055" w14:textId="6DF41979" w:rsidR="003C44EC" w:rsidRDefault="0018405F">
            <w:pPr>
              <w:jc w:val="center"/>
              <w:rPr>
                <w:rFonts w:asciiTheme="minorEastAsia" w:hAnsiTheme="minorEastAsia"/>
                <w:sz w:val="24"/>
                <w:szCs w:val="24"/>
              </w:rPr>
            </w:pPr>
            <w:r>
              <w:rPr>
                <w:rFonts w:asciiTheme="minorEastAsia" w:hAnsiTheme="minorEastAsia" w:cs="Tahoma" w:hint="eastAsia"/>
                <w:bCs/>
                <w:sz w:val="24"/>
                <w:szCs w:val="24"/>
              </w:rPr>
              <w:t>（</w:t>
            </w:r>
            <w:r w:rsidR="00820FD2">
              <w:rPr>
                <w:rFonts w:asciiTheme="minorEastAsia" w:hAnsiTheme="minorEastAsia" w:cs="Tahoma" w:hint="eastAsia"/>
                <w:bCs/>
                <w:sz w:val="24"/>
                <w:szCs w:val="24"/>
              </w:rPr>
              <w:t>5</w:t>
            </w:r>
            <w:r>
              <w:rPr>
                <w:rFonts w:asciiTheme="minorEastAsia" w:hAnsiTheme="minorEastAsia" w:cs="Tahoma"/>
                <w:bCs/>
                <w:sz w:val="24"/>
                <w:szCs w:val="24"/>
              </w:rPr>
              <w:t>9</w:t>
            </w:r>
            <w:r>
              <w:rPr>
                <w:rFonts w:asciiTheme="minorEastAsia" w:hAnsiTheme="minorEastAsia" w:cs="Tahoma" w:hint="eastAsia"/>
                <w:bCs/>
                <w:sz w:val="24"/>
                <w:szCs w:val="24"/>
              </w:rPr>
              <w:t>）</w:t>
            </w:r>
          </w:p>
        </w:tc>
        <w:tc>
          <w:tcPr>
            <w:tcW w:w="874" w:type="pct"/>
            <w:vAlign w:val="center"/>
          </w:tcPr>
          <w:p w14:paraId="79F7F55E" w14:textId="44DEA4FC"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公共管理类（</w:t>
            </w:r>
            <w:r w:rsidR="00820FD2">
              <w:rPr>
                <w:rFonts w:asciiTheme="minorEastAsia" w:hAnsiTheme="minorEastAsia" w:cs="Tahoma" w:hint="eastAsia"/>
                <w:bCs/>
                <w:sz w:val="24"/>
                <w:szCs w:val="24"/>
              </w:rPr>
              <w:t>5</w:t>
            </w:r>
            <w:r>
              <w:rPr>
                <w:rFonts w:asciiTheme="minorEastAsia" w:hAnsiTheme="minorEastAsia" w:cs="Tahoma"/>
                <w:bCs/>
                <w:sz w:val="24"/>
                <w:szCs w:val="24"/>
              </w:rPr>
              <w:t>902</w:t>
            </w:r>
            <w:r>
              <w:rPr>
                <w:rFonts w:asciiTheme="minorEastAsia" w:hAnsiTheme="minorEastAsia" w:cs="Tahoma" w:hint="eastAsia"/>
                <w:bCs/>
                <w:sz w:val="24"/>
                <w:szCs w:val="24"/>
              </w:rPr>
              <w:t>）</w:t>
            </w:r>
          </w:p>
        </w:tc>
        <w:tc>
          <w:tcPr>
            <w:tcW w:w="874" w:type="pct"/>
            <w:vAlign w:val="center"/>
          </w:tcPr>
          <w:p w14:paraId="388D04D8" w14:textId="77777777" w:rsidR="003C44EC" w:rsidRDefault="0018405F">
            <w:pPr>
              <w:pStyle w:val="HTML"/>
              <w:jc w:val="center"/>
              <w:rPr>
                <w:rFonts w:asciiTheme="minorEastAsia" w:eastAsiaTheme="minorEastAsia" w:hAnsiTheme="minorEastAsia"/>
              </w:rPr>
            </w:pPr>
            <w:r>
              <w:rPr>
                <w:rFonts w:asciiTheme="minorEastAsia" w:eastAsiaTheme="minorEastAsia" w:hAnsiTheme="minorEastAsia" w:hint="eastAsia"/>
              </w:rPr>
              <w:t>人力资源服务</w:t>
            </w:r>
          </w:p>
          <w:p w14:paraId="14FFA950"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（7</w:t>
            </w:r>
            <w:r>
              <w:rPr>
                <w:rFonts w:asciiTheme="minorEastAsia" w:hAnsiTheme="minorEastAsia" w:cs="Tahoma"/>
                <w:bCs/>
                <w:sz w:val="24"/>
                <w:szCs w:val="24"/>
              </w:rPr>
              <w:t>26</w:t>
            </w:r>
            <w:r>
              <w:rPr>
                <w:rFonts w:asciiTheme="minorEastAsia" w:hAnsiTheme="minorEastAsia" w:cs="Tahoma" w:hint="eastAsia"/>
                <w:bCs/>
                <w:sz w:val="24"/>
                <w:szCs w:val="24"/>
              </w:rPr>
              <w:t>）</w:t>
            </w:r>
          </w:p>
        </w:tc>
        <w:tc>
          <w:tcPr>
            <w:tcW w:w="969" w:type="pct"/>
            <w:vAlign w:val="center"/>
          </w:tcPr>
          <w:p w14:paraId="2F0F298C"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企业培训师(2</w:t>
            </w:r>
            <w:r>
              <w:rPr>
                <w:rFonts w:asciiTheme="minorEastAsia" w:hAnsiTheme="minorEastAsia" w:cs="Tahoma"/>
                <w:bCs/>
                <w:sz w:val="24"/>
                <w:szCs w:val="24"/>
              </w:rPr>
              <w:t>023408)</w:t>
            </w:r>
          </w:p>
          <w:p w14:paraId="73B99E46"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行政办公人员(3</w:t>
            </w:r>
            <w:r>
              <w:rPr>
                <w:rFonts w:asciiTheme="minorEastAsia" w:hAnsiTheme="minorEastAsia" w:cs="Tahoma"/>
                <w:bCs/>
                <w:sz w:val="24"/>
                <w:szCs w:val="24"/>
              </w:rPr>
              <w:t>010200)</w:t>
            </w:r>
          </w:p>
          <w:p w14:paraId="32F9C909"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社会中介服务人员(</w:t>
            </w:r>
            <w:r>
              <w:rPr>
                <w:rFonts w:asciiTheme="minorEastAsia" w:hAnsiTheme="minorEastAsia" w:cs="Tahoma"/>
                <w:bCs/>
                <w:sz w:val="24"/>
                <w:szCs w:val="24"/>
              </w:rPr>
              <w:t>4070100)</w:t>
            </w:r>
          </w:p>
        </w:tc>
        <w:tc>
          <w:tcPr>
            <w:tcW w:w="1324" w:type="pct"/>
            <w:vAlign w:val="center"/>
          </w:tcPr>
          <w:p w14:paraId="33A21D6F"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招聘专员</w:t>
            </w:r>
          </w:p>
          <w:p w14:paraId="6D5009E2"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培训专员</w:t>
            </w:r>
          </w:p>
          <w:p w14:paraId="329805C9"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绩效考评员</w:t>
            </w:r>
          </w:p>
          <w:p w14:paraId="0D22AC0A"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薪酬专员</w:t>
            </w:r>
          </w:p>
          <w:p w14:paraId="062EC212"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猎头</w:t>
            </w:r>
          </w:p>
          <w:p w14:paraId="4AD7D620" w14:textId="77777777" w:rsidR="003C44EC" w:rsidRDefault="0018405F">
            <w:pPr>
              <w:jc w:val="center"/>
              <w:rPr>
                <w:rFonts w:asciiTheme="minorEastAsia" w:hAnsiTheme="minorEastAsia" w:cs="Tahoma"/>
                <w:bCs/>
                <w:sz w:val="24"/>
                <w:szCs w:val="24"/>
              </w:rPr>
            </w:pPr>
            <w:r>
              <w:rPr>
                <w:rFonts w:asciiTheme="minorEastAsia" w:hAnsiTheme="minorEastAsia" w:cs="Tahoma" w:hint="eastAsia"/>
                <w:bCs/>
                <w:sz w:val="24"/>
                <w:szCs w:val="24"/>
              </w:rPr>
              <w:t>人力资源共享服务人员</w:t>
            </w:r>
          </w:p>
          <w:p w14:paraId="553E5C32" w14:textId="77777777" w:rsidR="003C44EC" w:rsidRDefault="0018405F">
            <w:pPr>
              <w:jc w:val="center"/>
              <w:rPr>
                <w:rFonts w:asciiTheme="minorEastAsia" w:hAnsiTheme="minorEastAsia" w:cs="Tahoma"/>
                <w:bCs/>
                <w:sz w:val="24"/>
                <w:szCs w:val="24"/>
              </w:rPr>
            </w:pPr>
            <w:r>
              <w:rPr>
                <w:rFonts w:asciiTheme="minorEastAsia" w:hAnsiTheme="minorEastAsia" w:cs="Tahoma"/>
                <w:bCs/>
                <w:sz w:val="24"/>
                <w:szCs w:val="24"/>
              </w:rPr>
              <w:t>人力资源管理咨询服务</w:t>
            </w:r>
            <w:r>
              <w:rPr>
                <w:rFonts w:asciiTheme="minorEastAsia" w:hAnsiTheme="minorEastAsia" w:cs="Tahoma" w:hint="eastAsia"/>
                <w:bCs/>
                <w:sz w:val="24"/>
                <w:szCs w:val="24"/>
              </w:rPr>
              <w:t>人员</w:t>
            </w:r>
          </w:p>
        </w:tc>
      </w:tr>
    </w:tbl>
    <w:p w14:paraId="135A60EB" w14:textId="77777777" w:rsidR="003C44EC" w:rsidRDefault="0018405F">
      <w:pPr>
        <w:adjustRightInd w:val="0"/>
        <w:spacing w:line="560" w:lineRule="exact"/>
        <w:ind w:firstLineChars="200" w:firstLine="482"/>
        <w:rPr>
          <w:rFonts w:asciiTheme="minorEastAsia" w:hAnsiTheme="minorEastAsia"/>
          <w:b/>
          <w:sz w:val="24"/>
          <w:szCs w:val="24"/>
        </w:rPr>
      </w:pPr>
      <w:r>
        <w:rPr>
          <w:rFonts w:asciiTheme="minorEastAsia" w:hAnsiTheme="minorEastAsia" w:hint="eastAsia"/>
          <w:b/>
          <w:sz w:val="24"/>
          <w:szCs w:val="24"/>
        </w:rPr>
        <w:t>（二）职业能力分析</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2610"/>
      </w:tblGrid>
      <w:tr w:rsidR="003C44EC" w14:paraId="7C4C143F" w14:textId="77777777">
        <w:trPr>
          <w:trHeight w:val="611"/>
          <w:jc w:val="center"/>
        </w:trPr>
        <w:tc>
          <w:tcPr>
            <w:tcW w:w="3423" w:type="pct"/>
            <w:vAlign w:val="center"/>
          </w:tcPr>
          <w:p w14:paraId="0D44C142" w14:textId="77777777" w:rsidR="003C44EC" w:rsidRDefault="0018405F">
            <w:pPr>
              <w:widowControl/>
              <w:jc w:val="center"/>
              <w:rPr>
                <w:rFonts w:asciiTheme="minorEastAsia" w:hAnsiTheme="minorEastAsia"/>
                <w:b/>
                <w:bCs/>
                <w:szCs w:val="21"/>
              </w:rPr>
            </w:pPr>
            <w:r>
              <w:rPr>
                <w:rFonts w:asciiTheme="minorEastAsia" w:hAnsiTheme="minorEastAsia" w:hint="eastAsia"/>
                <w:b/>
                <w:bCs/>
                <w:szCs w:val="21"/>
              </w:rPr>
              <w:t>职业能力要求</w:t>
            </w:r>
          </w:p>
        </w:tc>
        <w:tc>
          <w:tcPr>
            <w:tcW w:w="1576" w:type="pct"/>
            <w:vAlign w:val="center"/>
          </w:tcPr>
          <w:p w14:paraId="21B6C90F" w14:textId="77777777" w:rsidR="003C44EC" w:rsidRDefault="0018405F">
            <w:pPr>
              <w:widowControl/>
              <w:jc w:val="center"/>
              <w:rPr>
                <w:rFonts w:asciiTheme="minorEastAsia" w:hAnsiTheme="minorEastAsia"/>
                <w:b/>
                <w:bCs/>
                <w:szCs w:val="21"/>
              </w:rPr>
            </w:pPr>
            <w:r>
              <w:rPr>
                <w:rFonts w:asciiTheme="minorEastAsia" w:hAnsiTheme="minorEastAsia" w:hint="eastAsia"/>
                <w:b/>
                <w:bCs/>
                <w:szCs w:val="21"/>
              </w:rPr>
              <w:t>对应职业能力课程</w:t>
            </w:r>
          </w:p>
        </w:tc>
      </w:tr>
      <w:tr w:rsidR="003C44EC" w14:paraId="211FF6FF" w14:textId="77777777">
        <w:trPr>
          <w:trHeight w:val="1160"/>
          <w:jc w:val="center"/>
        </w:trPr>
        <w:tc>
          <w:tcPr>
            <w:tcW w:w="3423" w:type="pct"/>
            <w:vAlign w:val="center"/>
          </w:tcPr>
          <w:p w14:paraId="0DB19FE3"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系统掌握人力资源管理的基本理论与知识；</w:t>
            </w:r>
          </w:p>
          <w:p w14:paraId="724F89A0" w14:textId="03DB6EFA" w:rsidR="003C44EC" w:rsidRDefault="004A2C63">
            <w:pPr>
              <w:widowControl/>
              <w:jc w:val="left"/>
              <w:rPr>
                <w:rFonts w:ascii="宋体" w:eastAsia="宋体" w:hAnsi="宋体" w:cs="Times New Roman"/>
                <w:szCs w:val="21"/>
              </w:rPr>
            </w:pPr>
            <w:r>
              <w:rPr>
                <w:rFonts w:ascii="宋体" w:eastAsia="宋体" w:hAnsi="宋体" w:cs="Times New Roman" w:hint="eastAsia"/>
                <w:szCs w:val="21"/>
              </w:rPr>
              <w:t>对接1</w:t>
            </w:r>
            <w:r>
              <w:rPr>
                <w:rFonts w:ascii="宋体" w:eastAsia="宋体" w:hAnsi="宋体" w:cs="Times New Roman"/>
                <w:szCs w:val="21"/>
              </w:rPr>
              <w:t>+X</w:t>
            </w:r>
            <w:r>
              <w:rPr>
                <w:rFonts w:ascii="宋体" w:eastAsia="宋体" w:hAnsi="宋体" w:cs="Times New Roman" w:hint="eastAsia"/>
                <w:szCs w:val="21"/>
              </w:rPr>
              <w:t>人力资源共享服务证书，</w:t>
            </w:r>
            <w:r w:rsidR="0018405F">
              <w:rPr>
                <w:rFonts w:ascii="宋体" w:eastAsia="宋体" w:hAnsi="宋体" w:cs="Times New Roman" w:hint="eastAsia"/>
                <w:szCs w:val="21"/>
              </w:rPr>
              <w:t>能运用人力资源信息管理系统、社会调查统计软件，分析数据并完成人力资源报告；</w:t>
            </w:r>
          </w:p>
          <w:p w14:paraId="705FA7DF"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能结合企业的实际情况灵活运用，制定人力资源战略与规划，开展绩效与薪酬福利管理，开展有效管理以及人力资源综合实践。</w:t>
            </w:r>
          </w:p>
        </w:tc>
        <w:tc>
          <w:tcPr>
            <w:tcW w:w="1576" w:type="pct"/>
            <w:vAlign w:val="center"/>
          </w:tcPr>
          <w:p w14:paraId="20B813D2" w14:textId="77777777" w:rsidR="003C44EC" w:rsidRDefault="0018405F">
            <w:pPr>
              <w:widowControl/>
              <w:rPr>
                <w:rFonts w:ascii="宋体" w:eastAsia="宋体" w:hAnsi="宋体"/>
                <w:szCs w:val="21"/>
              </w:rPr>
            </w:pPr>
            <w:r>
              <w:rPr>
                <w:rFonts w:ascii="宋体" w:eastAsia="宋体" w:hAnsi="宋体" w:hint="eastAsia"/>
                <w:szCs w:val="21"/>
              </w:rPr>
              <w:t>《人力资源管理》</w:t>
            </w:r>
          </w:p>
          <w:p w14:paraId="3EEFCACC" w14:textId="77777777" w:rsidR="001653DB" w:rsidRDefault="0018405F">
            <w:pPr>
              <w:widowControl/>
              <w:rPr>
                <w:rFonts w:ascii="宋体" w:eastAsia="宋体" w:hAnsi="宋体"/>
                <w:szCs w:val="21"/>
              </w:rPr>
            </w:pPr>
            <w:r>
              <w:rPr>
                <w:rFonts w:ascii="宋体" w:eastAsia="宋体" w:hAnsi="宋体" w:hint="eastAsia"/>
                <w:szCs w:val="21"/>
              </w:rPr>
              <w:t>《人力资源管理综合实训》</w:t>
            </w:r>
          </w:p>
          <w:p w14:paraId="50DD11DD" w14:textId="2FC54B8A" w:rsidR="003C44EC" w:rsidRDefault="0018405F">
            <w:pPr>
              <w:widowControl/>
              <w:rPr>
                <w:rFonts w:ascii="宋体" w:eastAsia="宋体" w:hAnsi="宋体"/>
                <w:szCs w:val="21"/>
              </w:rPr>
            </w:pPr>
            <w:r>
              <w:rPr>
                <w:rFonts w:ascii="宋体" w:eastAsia="宋体" w:hAnsi="宋体" w:hint="eastAsia"/>
                <w:szCs w:val="21"/>
              </w:rPr>
              <w:t>《薪酬管理实务》</w:t>
            </w:r>
          </w:p>
          <w:p w14:paraId="4C033C6D" w14:textId="77777777" w:rsidR="003C44EC" w:rsidRDefault="0018405F">
            <w:pPr>
              <w:widowControl/>
              <w:rPr>
                <w:rFonts w:ascii="宋体" w:eastAsia="宋体" w:hAnsi="宋体"/>
                <w:szCs w:val="21"/>
              </w:rPr>
            </w:pPr>
            <w:r>
              <w:rPr>
                <w:rFonts w:ascii="宋体" w:eastAsia="宋体" w:hAnsi="宋体" w:hint="eastAsia"/>
                <w:szCs w:val="21"/>
              </w:rPr>
              <w:t>《绩效管理实务》</w:t>
            </w:r>
          </w:p>
          <w:p w14:paraId="33320614" w14:textId="77777777" w:rsidR="003C44EC" w:rsidRDefault="0018405F">
            <w:pPr>
              <w:widowControl/>
              <w:rPr>
                <w:rFonts w:ascii="宋体" w:eastAsia="宋体" w:hAnsi="宋体"/>
                <w:szCs w:val="21"/>
              </w:rPr>
            </w:pPr>
            <w:r>
              <w:rPr>
                <w:rFonts w:ascii="宋体" w:eastAsia="宋体" w:hAnsi="宋体" w:hint="eastAsia"/>
                <w:szCs w:val="21"/>
              </w:rPr>
              <w:t>《数据分析与应用》</w:t>
            </w:r>
          </w:p>
        </w:tc>
      </w:tr>
      <w:tr w:rsidR="003C44EC" w14:paraId="585CD4BD" w14:textId="77777777">
        <w:trPr>
          <w:trHeight w:val="305"/>
          <w:jc w:val="center"/>
        </w:trPr>
        <w:tc>
          <w:tcPr>
            <w:tcW w:w="3423" w:type="pct"/>
            <w:vAlign w:val="center"/>
          </w:tcPr>
          <w:p w14:paraId="3D0980AD" w14:textId="27ED32C0" w:rsidR="004D6152" w:rsidRDefault="0018405F">
            <w:pPr>
              <w:widowControl/>
              <w:jc w:val="left"/>
              <w:rPr>
                <w:rFonts w:ascii="宋体" w:eastAsia="宋体" w:hAnsi="宋体" w:cs="Times New Roman"/>
                <w:szCs w:val="21"/>
              </w:rPr>
            </w:pPr>
            <w:r>
              <w:rPr>
                <w:rFonts w:ascii="宋体" w:eastAsia="宋体" w:hAnsi="宋体" w:cs="Times New Roman" w:hint="eastAsia"/>
                <w:szCs w:val="21"/>
              </w:rPr>
              <w:t>掌握管理过程中员工心理现象、心理过程及其发展规律，更好服务企业管理</w:t>
            </w:r>
            <w:r w:rsidR="004D6152">
              <w:rPr>
                <w:rFonts w:ascii="宋体" w:eastAsia="宋体" w:hAnsi="宋体" w:cs="Times New Roman" w:hint="eastAsia"/>
                <w:szCs w:val="21"/>
              </w:rPr>
              <w:t>；</w:t>
            </w:r>
          </w:p>
          <w:p w14:paraId="62536449" w14:textId="4B84B466" w:rsidR="003C44EC" w:rsidRDefault="0018405F">
            <w:pPr>
              <w:widowControl/>
              <w:jc w:val="left"/>
              <w:rPr>
                <w:rFonts w:ascii="宋体" w:eastAsia="宋体" w:hAnsi="宋体" w:cs="Times New Roman"/>
                <w:szCs w:val="21"/>
              </w:rPr>
            </w:pPr>
            <w:r>
              <w:rPr>
                <w:rFonts w:ascii="宋体" w:eastAsia="宋体" w:hAnsi="宋体" w:cs="Times New Roman" w:hint="eastAsia"/>
                <w:szCs w:val="21"/>
              </w:rPr>
              <w:t>掌握人才素质测评的多项核心技术；</w:t>
            </w:r>
          </w:p>
          <w:p w14:paraId="343B2195"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lastRenderedPageBreak/>
              <w:t>能建立完整人才的选拔和测评标准与体系；</w:t>
            </w:r>
          </w:p>
          <w:p w14:paraId="5B841B88"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能开展人员素质测评、有效招聘及合理配置员工、职业生涯指导、新媒体运用等活动。</w:t>
            </w:r>
          </w:p>
        </w:tc>
        <w:tc>
          <w:tcPr>
            <w:tcW w:w="1576" w:type="pct"/>
            <w:vAlign w:val="center"/>
          </w:tcPr>
          <w:p w14:paraId="76211867" w14:textId="77777777" w:rsidR="003C44EC" w:rsidRDefault="0018405F">
            <w:pPr>
              <w:widowControl/>
              <w:rPr>
                <w:rFonts w:ascii="宋体" w:eastAsia="宋体" w:hAnsi="宋体"/>
                <w:szCs w:val="21"/>
              </w:rPr>
            </w:pPr>
            <w:r>
              <w:rPr>
                <w:rFonts w:ascii="宋体" w:eastAsia="宋体" w:hAnsi="宋体" w:hint="eastAsia"/>
                <w:szCs w:val="21"/>
              </w:rPr>
              <w:lastRenderedPageBreak/>
              <w:t>《工作分析》</w:t>
            </w:r>
          </w:p>
          <w:p w14:paraId="6EB22C1D" w14:textId="77777777" w:rsidR="003C44EC" w:rsidRDefault="0018405F">
            <w:pPr>
              <w:widowControl/>
              <w:rPr>
                <w:rFonts w:ascii="宋体" w:eastAsia="宋体" w:hAnsi="宋体"/>
                <w:szCs w:val="21"/>
              </w:rPr>
            </w:pPr>
            <w:r>
              <w:rPr>
                <w:rFonts w:ascii="宋体" w:eastAsia="宋体" w:hAnsi="宋体" w:hint="eastAsia"/>
                <w:szCs w:val="21"/>
              </w:rPr>
              <w:t>《管理心理学》</w:t>
            </w:r>
          </w:p>
          <w:p w14:paraId="445348C0" w14:textId="77777777" w:rsidR="003C44EC" w:rsidRDefault="0018405F">
            <w:pPr>
              <w:widowControl/>
              <w:rPr>
                <w:rFonts w:ascii="宋体" w:eastAsia="宋体" w:hAnsi="宋体"/>
                <w:szCs w:val="21"/>
              </w:rPr>
            </w:pPr>
            <w:r>
              <w:rPr>
                <w:rFonts w:ascii="宋体" w:eastAsia="宋体" w:hAnsi="宋体" w:hint="eastAsia"/>
                <w:szCs w:val="21"/>
              </w:rPr>
              <w:t>《招聘与配置实务》</w:t>
            </w:r>
          </w:p>
          <w:p w14:paraId="4A1ABD19" w14:textId="77777777" w:rsidR="003C44EC" w:rsidRDefault="0018405F">
            <w:pPr>
              <w:widowControl/>
              <w:rPr>
                <w:rFonts w:ascii="宋体" w:eastAsia="宋体" w:hAnsi="宋体"/>
                <w:szCs w:val="21"/>
              </w:rPr>
            </w:pPr>
            <w:r>
              <w:rPr>
                <w:rFonts w:ascii="宋体" w:eastAsia="宋体" w:hAnsi="宋体" w:hint="eastAsia"/>
                <w:szCs w:val="21"/>
              </w:rPr>
              <w:lastRenderedPageBreak/>
              <w:t>《人员素质测评》</w:t>
            </w:r>
          </w:p>
          <w:p w14:paraId="7ED54FA1" w14:textId="77777777" w:rsidR="003C44EC" w:rsidRDefault="0018405F">
            <w:pPr>
              <w:widowControl/>
              <w:rPr>
                <w:rFonts w:ascii="宋体" w:eastAsia="宋体" w:hAnsi="宋体"/>
                <w:szCs w:val="21"/>
              </w:rPr>
            </w:pPr>
            <w:r>
              <w:rPr>
                <w:rFonts w:ascii="宋体" w:eastAsia="宋体" w:hAnsi="宋体" w:hint="eastAsia"/>
                <w:szCs w:val="21"/>
              </w:rPr>
              <w:t>《企业运作与营销模拟实训》</w:t>
            </w:r>
          </w:p>
        </w:tc>
      </w:tr>
      <w:tr w:rsidR="003C44EC" w14:paraId="53218D4B" w14:textId="77777777">
        <w:trPr>
          <w:trHeight w:val="1080"/>
          <w:jc w:val="center"/>
        </w:trPr>
        <w:tc>
          <w:tcPr>
            <w:tcW w:w="3423" w:type="pct"/>
            <w:vAlign w:val="center"/>
          </w:tcPr>
          <w:p w14:paraId="7C5A3D3C"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lastRenderedPageBreak/>
              <w:t>系统掌握人力资源服务外包的各类业务流程；</w:t>
            </w:r>
          </w:p>
          <w:p w14:paraId="2CEC1A30"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了解人力资源服务外包的基本背景知识；</w:t>
            </w:r>
          </w:p>
          <w:p w14:paraId="78B572C9"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能利用业务中的专业技能和方法为企业提供人力资源服务。</w:t>
            </w:r>
          </w:p>
        </w:tc>
        <w:tc>
          <w:tcPr>
            <w:tcW w:w="1576" w:type="pct"/>
            <w:vAlign w:val="center"/>
          </w:tcPr>
          <w:p w14:paraId="64017092" w14:textId="77777777" w:rsidR="003C44EC" w:rsidRDefault="0018405F">
            <w:pPr>
              <w:widowControl/>
              <w:rPr>
                <w:rFonts w:ascii="宋体" w:eastAsia="宋体" w:hAnsi="宋体"/>
                <w:szCs w:val="21"/>
              </w:rPr>
            </w:pPr>
            <w:r>
              <w:rPr>
                <w:rFonts w:ascii="宋体" w:eastAsia="宋体" w:hAnsi="宋体" w:hint="eastAsia"/>
                <w:szCs w:val="21"/>
              </w:rPr>
              <w:t>《人力资源服务外包综合实训》</w:t>
            </w:r>
          </w:p>
          <w:p w14:paraId="26486C14" w14:textId="77777777" w:rsidR="003C44EC" w:rsidRDefault="0018405F">
            <w:pPr>
              <w:widowControl/>
              <w:rPr>
                <w:rFonts w:ascii="宋体" w:eastAsia="宋体" w:hAnsi="宋体"/>
                <w:szCs w:val="21"/>
              </w:rPr>
            </w:pPr>
            <w:r>
              <w:rPr>
                <w:rFonts w:ascii="宋体" w:eastAsia="宋体" w:hAnsi="宋体" w:hint="eastAsia"/>
                <w:szCs w:val="21"/>
              </w:rPr>
              <w:t>《商务礼仪训练》</w:t>
            </w:r>
          </w:p>
          <w:p w14:paraId="43670957" w14:textId="77777777" w:rsidR="003C44EC" w:rsidRDefault="0018405F">
            <w:pPr>
              <w:widowControl/>
              <w:rPr>
                <w:rFonts w:ascii="宋体" w:eastAsia="宋体" w:hAnsi="宋体"/>
                <w:szCs w:val="21"/>
              </w:rPr>
            </w:pPr>
            <w:r>
              <w:rPr>
                <w:rFonts w:ascii="宋体" w:eastAsia="宋体" w:hAnsi="宋体" w:hint="eastAsia"/>
                <w:szCs w:val="21"/>
              </w:rPr>
              <w:t>《管理心理学》</w:t>
            </w:r>
          </w:p>
          <w:p w14:paraId="62DE32C8" w14:textId="77777777" w:rsidR="003C44EC" w:rsidRDefault="0018405F">
            <w:pPr>
              <w:widowControl/>
              <w:rPr>
                <w:rFonts w:ascii="宋体" w:eastAsia="宋体" w:hAnsi="宋体"/>
                <w:szCs w:val="21"/>
              </w:rPr>
            </w:pPr>
            <w:r>
              <w:rPr>
                <w:rFonts w:ascii="宋体" w:eastAsia="宋体" w:hAnsi="宋体" w:hint="eastAsia"/>
                <w:szCs w:val="21"/>
              </w:rPr>
              <w:t>《企业运作与营销模拟实训》</w:t>
            </w:r>
          </w:p>
          <w:p w14:paraId="014F1D3E" w14:textId="77777777" w:rsidR="003C44EC" w:rsidRDefault="0018405F">
            <w:pPr>
              <w:widowControl/>
              <w:rPr>
                <w:rFonts w:ascii="宋体" w:eastAsia="宋体" w:hAnsi="宋体"/>
                <w:szCs w:val="21"/>
              </w:rPr>
            </w:pPr>
            <w:r>
              <w:rPr>
                <w:rFonts w:ascii="宋体" w:eastAsia="宋体" w:hAnsi="宋体" w:hint="eastAsia"/>
                <w:szCs w:val="21"/>
              </w:rPr>
              <w:t>《商务活动管理》</w:t>
            </w:r>
          </w:p>
        </w:tc>
      </w:tr>
      <w:tr w:rsidR="003C44EC" w14:paraId="6E0E7300" w14:textId="77777777">
        <w:trPr>
          <w:trHeight w:val="1080"/>
          <w:jc w:val="center"/>
        </w:trPr>
        <w:tc>
          <w:tcPr>
            <w:tcW w:w="3423" w:type="pct"/>
            <w:vAlign w:val="center"/>
          </w:tcPr>
          <w:p w14:paraId="493651CF"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熟悉和掌握《劳动合同法》、《劳动争议调解仲裁法》、《劳动争议司法解释（三）》、《社会保险法》、《工伤保险条例》（修正案）等法律法规的条例；</w:t>
            </w:r>
          </w:p>
          <w:p w14:paraId="43ED5627"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能在企业实际劳动纠纷中做出正确判断和决策。</w:t>
            </w:r>
          </w:p>
        </w:tc>
        <w:tc>
          <w:tcPr>
            <w:tcW w:w="1576" w:type="pct"/>
            <w:vAlign w:val="center"/>
          </w:tcPr>
          <w:p w14:paraId="030EFBDA" w14:textId="77777777" w:rsidR="003C44EC" w:rsidRDefault="0018405F">
            <w:pPr>
              <w:widowControl/>
              <w:rPr>
                <w:rFonts w:ascii="宋体" w:eastAsia="宋体" w:hAnsi="宋体"/>
                <w:szCs w:val="21"/>
              </w:rPr>
            </w:pPr>
            <w:r>
              <w:rPr>
                <w:rFonts w:ascii="宋体" w:eastAsia="宋体" w:hAnsi="宋体" w:hint="eastAsia"/>
                <w:szCs w:val="21"/>
              </w:rPr>
              <w:t>《劳动关系管理》</w:t>
            </w:r>
          </w:p>
          <w:p w14:paraId="70E079F6" w14:textId="77777777" w:rsidR="003C44EC" w:rsidRDefault="0018405F">
            <w:pPr>
              <w:widowControl/>
              <w:rPr>
                <w:rFonts w:ascii="宋体" w:eastAsia="宋体" w:hAnsi="宋体"/>
                <w:szCs w:val="21"/>
              </w:rPr>
            </w:pPr>
            <w:r>
              <w:rPr>
                <w:rFonts w:ascii="宋体" w:eastAsia="宋体" w:hAnsi="宋体" w:hint="eastAsia"/>
                <w:szCs w:val="21"/>
              </w:rPr>
              <w:t>《经济法》</w:t>
            </w:r>
          </w:p>
          <w:p w14:paraId="6EB3D32B" w14:textId="77777777" w:rsidR="003C44EC" w:rsidRDefault="0018405F">
            <w:pPr>
              <w:widowControl/>
              <w:rPr>
                <w:rFonts w:ascii="宋体" w:eastAsia="宋体" w:hAnsi="宋体"/>
                <w:szCs w:val="21"/>
              </w:rPr>
            </w:pPr>
            <w:r>
              <w:rPr>
                <w:rFonts w:ascii="宋体" w:eastAsia="宋体" w:hAnsi="宋体" w:hint="eastAsia"/>
                <w:szCs w:val="21"/>
              </w:rPr>
              <w:t>《商务沟通与谈判》</w:t>
            </w:r>
          </w:p>
          <w:p w14:paraId="03B912AF" w14:textId="77777777" w:rsidR="003C44EC" w:rsidRDefault="0018405F">
            <w:pPr>
              <w:widowControl/>
              <w:rPr>
                <w:rFonts w:ascii="宋体" w:eastAsia="宋体" w:hAnsi="宋体"/>
                <w:szCs w:val="21"/>
              </w:rPr>
            </w:pPr>
            <w:r>
              <w:rPr>
                <w:rFonts w:ascii="宋体" w:eastAsia="宋体" w:hAnsi="宋体" w:hint="eastAsia"/>
                <w:szCs w:val="21"/>
              </w:rPr>
              <w:t>《管理心理学》</w:t>
            </w:r>
          </w:p>
        </w:tc>
      </w:tr>
      <w:tr w:rsidR="003C44EC" w14:paraId="2C8322AB" w14:textId="77777777">
        <w:trPr>
          <w:trHeight w:val="1080"/>
          <w:jc w:val="center"/>
        </w:trPr>
        <w:tc>
          <w:tcPr>
            <w:tcW w:w="3423" w:type="pct"/>
            <w:vAlign w:val="center"/>
          </w:tcPr>
          <w:p w14:paraId="3B5EC661"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掌握员工培训与开发系统的构建方法、培训需求分析的方法、培训计划编制的流程及注意事项；</w:t>
            </w:r>
          </w:p>
          <w:p w14:paraId="3DED48FC"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能进行工作分析与组织设计、制定培训计划并组织实施；</w:t>
            </w:r>
          </w:p>
          <w:p w14:paraId="5315CBE7"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能与培训学员进行有效的谈判沟通。</w:t>
            </w:r>
          </w:p>
        </w:tc>
        <w:tc>
          <w:tcPr>
            <w:tcW w:w="1576" w:type="pct"/>
            <w:vAlign w:val="center"/>
          </w:tcPr>
          <w:p w14:paraId="063C4D64" w14:textId="77777777" w:rsidR="003C44EC" w:rsidRDefault="0018405F">
            <w:pPr>
              <w:widowControl/>
              <w:rPr>
                <w:rFonts w:ascii="宋体" w:eastAsia="宋体" w:hAnsi="宋体"/>
                <w:szCs w:val="21"/>
              </w:rPr>
            </w:pPr>
            <w:r>
              <w:rPr>
                <w:rFonts w:ascii="宋体" w:eastAsia="宋体" w:hAnsi="宋体" w:hint="eastAsia"/>
                <w:szCs w:val="21"/>
              </w:rPr>
              <w:t>《员工培训与开发实务》</w:t>
            </w:r>
          </w:p>
          <w:p w14:paraId="52719B17" w14:textId="77777777" w:rsidR="003C44EC" w:rsidRDefault="0018405F">
            <w:pPr>
              <w:widowControl/>
              <w:rPr>
                <w:rFonts w:ascii="宋体" w:eastAsia="宋体" w:hAnsi="宋体"/>
                <w:szCs w:val="21"/>
              </w:rPr>
            </w:pPr>
            <w:r>
              <w:rPr>
                <w:rFonts w:ascii="宋体" w:eastAsia="宋体" w:hAnsi="宋体" w:hint="eastAsia"/>
                <w:szCs w:val="21"/>
              </w:rPr>
              <w:t>《工作分析》</w:t>
            </w:r>
          </w:p>
          <w:p w14:paraId="6B57B02C" w14:textId="77777777" w:rsidR="003C44EC" w:rsidRDefault="0018405F">
            <w:pPr>
              <w:widowControl/>
              <w:rPr>
                <w:rFonts w:ascii="宋体" w:eastAsia="宋体" w:hAnsi="宋体"/>
                <w:szCs w:val="21"/>
              </w:rPr>
            </w:pPr>
            <w:r>
              <w:rPr>
                <w:rFonts w:ascii="宋体" w:eastAsia="宋体" w:hAnsi="宋体" w:hint="eastAsia"/>
                <w:szCs w:val="21"/>
              </w:rPr>
              <w:t>《管理心理学》</w:t>
            </w:r>
          </w:p>
          <w:p w14:paraId="1E0E7AA1" w14:textId="77777777" w:rsidR="003C44EC" w:rsidRDefault="0018405F">
            <w:pPr>
              <w:widowControl/>
              <w:rPr>
                <w:rFonts w:ascii="宋体" w:eastAsia="宋体" w:hAnsi="宋体"/>
                <w:szCs w:val="21"/>
              </w:rPr>
            </w:pPr>
            <w:r>
              <w:rPr>
                <w:rFonts w:ascii="宋体" w:eastAsia="宋体" w:hAnsi="宋体" w:hint="eastAsia"/>
                <w:szCs w:val="21"/>
              </w:rPr>
              <w:t>《人员素质测评》</w:t>
            </w:r>
          </w:p>
        </w:tc>
      </w:tr>
      <w:tr w:rsidR="003C44EC" w14:paraId="213B70E3" w14:textId="77777777">
        <w:trPr>
          <w:trHeight w:val="1924"/>
          <w:jc w:val="center"/>
        </w:trPr>
        <w:tc>
          <w:tcPr>
            <w:tcW w:w="3423" w:type="pct"/>
            <w:vAlign w:val="center"/>
          </w:tcPr>
          <w:p w14:paraId="3DD5CC18"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掌握升学相关综合技能：</w:t>
            </w:r>
          </w:p>
          <w:p w14:paraId="4E03839E"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调查研究能力；</w:t>
            </w:r>
          </w:p>
          <w:p w14:paraId="77DD2880"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数据分析能力；</w:t>
            </w:r>
          </w:p>
          <w:p w14:paraId="7A67AA1C"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应用文写作能力；</w:t>
            </w:r>
          </w:p>
          <w:p w14:paraId="75F5FEDC"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计算机应用能力；</w:t>
            </w:r>
          </w:p>
          <w:p w14:paraId="793F4683" w14:textId="77777777" w:rsidR="003C44EC" w:rsidRDefault="0018405F">
            <w:pPr>
              <w:widowControl/>
              <w:jc w:val="left"/>
              <w:rPr>
                <w:rFonts w:ascii="宋体" w:eastAsia="宋体" w:hAnsi="宋体" w:cs="Times New Roman"/>
                <w:szCs w:val="21"/>
              </w:rPr>
            </w:pPr>
            <w:r>
              <w:rPr>
                <w:rFonts w:ascii="宋体" w:eastAsia="宋体" w:hAnsi="宋体" w:cs="Times New Roman" w:hint="eastAsia"/>
                <w:szCs w:val="21"/>
              </w:rPr>
              <w:t>人际交流能力。</w:t>
            </w:r>
          </w:p>
        </w:tc>
        <w:tc>
          <w:tcPr>
            <w:tcW w:w="1576" w:type="pct"/>
            <w:vAlign w:val="center"/>
          </w:tcPr>
          <w:p w14:paraId="0B8114E4" w14:textId="77777777" w:rsidR="003C44EC" w:rsidRDefault="0018405F">
            <w:pPr>
              <w:widowControl/>
              <w:jc w:val="left"/>
              <w:rPr>
                <w:rFonts w:ascii="宋体" w:eastAsia="宋体" w:hAnsi="宋体"/>
                <w:szCs w:val="21"/>
              </w:rPr>
            </w:pPr>
            <w:r>
              <w:rPr>
                <w:rFonts w:ascii="宋体" w:eastAsia="宋体" w:hAnsi="宋体" w:hint="eastAsia"/>
                <w:szCs w:val="21"/>
              </w:rPr>
              <w:t>《人力资源管理》</w:t>
            </w:r>
          </w:p>
          <w:p w14:paraId="720B27B2" w14:textId="77777777" w:rsidR="003C44EC" w:rsidRDefault="0018405F">
            <w:pPr>
              <w:widowControl/>
              <w:jc w:val="left"/>
              <w:rPr>
                <w:rFonts w:ascii="宋体" w:eastAsia="宋体" w:hAnsi="宋体"/>
                <w:szCs w:val="21"/>
              </w:rPr>
            </w:pPr>
            <w:r>
              <w:rPr>
                <w:rFonts w:ascii="宋体" w:eastAsia="宋体" w:hAnsi="宋体" w:hint="eastAsia"/>
                <w:szCs w:val="21"/>
              </w:rPr>
              <w:t>《管理学》</w:t>
            </w:r>
          </w:p>
          <w:p w14:paraId="30FED2B3" w14:textId="77777777" w:rsidR="003C44EC" w:rsidRDefault="0018405F">
            <w:pPr>
              <w:widowControl/>
              <w:rPr>
                <w:rFonts w:ascii="宋体" w:eastAsia="宋体" w:hAnsi="宋体"/>
                <w:szCs w:val="21"/>
              </w:rPr>
            </w:pPr>
            <w:r>
              <w:rPr>
                <w:rFonts w:ascii="宋体" w:eastAsia="宋体" w:hAnsi="宋体" w:hint="eastAsia"/>
                <w:szCs w:val="21"/>
              </w:rPr>
              <w:t>《数据分析与应用》</w:t>
            </w:r>
          </w:p>
          <w:p w14:paraId="3AE5DA65" w14:textId="77777777" w:rsidR="003C44EC" w:rsidRDefault="0018405F">
            <w:pPr>
              <w:widowControl/>
              <w:rPr>
                <w:rFonts w:ascii="宋体" w:eastAsia="宋体" w:hAnsi="宋体"/>
                <w:szCs w:val="21"/>
              </w:rPr>
            </w:pPr>
            <w:r>
              <w:rPr>
                <w:rFonts w:ascii="宋体" w:eastAsia="宋体" w:hAnsi="宋体" w:hint="eastAsia"/>
                <w:szCs w:val="21"/>
              </w:rPr>
              <w:t>《公文写作》</w:t>
            </w:r>
          </w:p>
          <w:p w14:paraId="1EF82577" w14:textId="77777777" w:rsidR="003C44EC" w:rsidRDefault="0018405F">
            <w:pPr>
              <w:widowControl/>
              <w:rPr>
                <w:rFonts w:ascii="宋体" w:eastAsia="宋体" w:hAnsi="宋体"/>
                <w:szCs w:val="21"/>
              </w:rPr>
            </w:pPr>
            <w:r>
              <w:rPr>
                <w:rFonts w:ascii="宋体" w:eastAsia="宋体" w:hAnsi="宋体" w:hint="eastAsia"/>
                <w:szCs w:val="21"/>
              </w:rPr>
              <w:t>《计算机基础》</w:t>
            </w:r>
          </w:p>
          <w:p w14:paraId="30C218BA" w14:textId="77777777" w:rsidR="003C44EC" w:rsidRDefault="0018405F">
            <w:pPr>
              <w:widowControl/>
              <w:rPr>
                <w:rFonts w:ascii="宋体" w:eastAsia="宋体" w:hAnsi="宋体"/>
                <w:szCs w:val="21"/>
              </w:rPr>
            </w:pPr>
            <w:r>
              <w:rPr>
                <w:rFonts w:ascii="宋体" w:eastAsia="宋体" w:hAnsi="宋体" w:hint="eastAsia"/>
                <w:szCs w:val="21"/>
              </w:rPr>
              <w:t>《人际关系与交际艺术》</w:t>
            </w:r>
          </w:p>
        </w:tc>
      </w:tr>
    </w:tbl>
    <w:p w14:paraId="734F383C" w14:textId="77777777" w:rsidR="00820FD2" w:rsidRDefault="00820FD2">
      <w:pPr>
        <w:spacing w:line="360" w:lineRule="auto"/>
        <w:rPr>
          <w:rFonts w:ascii="黑体" w:eastAsia="黑体" w:hAnsi="黑体"/>
          <w:b/>
          <w:sz w:val="24"/>
          <w:szCs w:val="24"/>
        </w:rPr>
      </w:pPr>
    </w:p>
    <w:p w14:paraId="00667BBA" w14:textId="72CE66EB" w:rsidR="003C44EC" w:rsidRDefault="0018405F">
      <w:pPr>
        <w:spacing w:line="360" w:lineRule="auto"/>
        <w:rPr>
          <w:rFonts w:ascii="黑体" w:eastAsia="黑体" w:hAnsi="黑体"/>
          <w:b/>
          <w:sz w:val="24"/>
          <w:szCs w:val="24"/>
        </w:rPr>
      </w:pPr>
      <w:r>
        <w:rPr>
          <w:rFonts w:ascii="黑体" w:eastAsia="黑体" w:hAnsi="黑体" w:hint="eastAsia"/>
          <w:b/>
          <w:sz w:val="24"/>
          <w:szCs w:val="24"/>
        </w:rPr>
        <w:t>五</w:t>
      </w:r>
      <w:r>
        <w:rPr>
          <w:rFonts w:ascii="黑体" w:eastAsia="黑体" w:hAnsi="黑体"/>
          <w:b/>
          <w:sz w:val="24"/>
          <w:szCs w:val="24"/>
        </w:rPr>
        <w:t>、培养目标</w:t>
      </w:r>
    </w:p>
    <w:p w14:paraId="76A53814" w14:textId="77777777" w:rsidR="003C44EC" w:rsidRDefault="0018405F">
      <w:pPr>
        <w:adjustRightInd w:val="0"/>
        <w:spacing w:line="360" w:lineRule="auto"/>
        <w:ind w:firstLineChars="200" w:firstLine="480"/>
        <w:rPr>
          <w:rFonts w:asciiTheme="minorEastAsia" w:hAnsiTheme="minorEastAsia"/>
          <w:color w:val="000000" w:themeColor="text1"/>
          <w:sz w:val="24"/>
          <w:szCs w:val="24"/>
        </w:rPr>
      </w:pPr>
      <w:r>
        <w:rPr>
          <w:rFonts w:ascii="宋体" w:eastAsia="宋体" w:hAnsi="宋体" w:hint="eastAsia"/>
          <w:sz w:val="24"/>
          <w:szCs w:val="24"/>
        </w:rPr>
        <w:t>以习近平新时代中国特色社会主义思想为指导，培养思想政治坚定、德技并修、全面发展，具有一定的科学文化水平、良好的职业道德和工匠精神，</w:t>
      </w:r>
      <w:r>
        <w:rPr>
          <w:rFonts w:asciiTheme="minorEastAsia" w:hAnsiTheme="minorEastAsia" w:hint="eastAsia"/>
          <w:sz w:val="24"/>
          <w:szCs w:val="24"/>
        </w:rPr>
        <w:t>具备工作分析与组织设计、员工招聘与配置、人才测评、员工培训与技能开发、绩效与薪酬福利管理等专业核心能力，以及利用大数据分析和信息技术解决人力资源管理问题能力，主要面向苏州及周边地区的</w:t>
      </w:r>
      <w:r>
        <w:rPr>
          <w:rFonts w:asciiTheme="minorEastAsia" w:hAnsiTheme="minorEastAsia" w:hint="eastAsia"/>
          <w:color w:val="000000" w:themeColor="text1"/>
          <w:sz w:val="24"/>
          <w:szCs w:val="24"/>
        </w:rPr>
        <w:t>工商企业、政府部门、金融机构、社会组织等单位的人力资源服务及管理领域从事人员招聘、员工培训、员工绩效考核等岗位工作，具有职业生涯发展基础的高素质技术技能复合型人才。</w:t>
      </w:r>
    </w:p>
    <w:p w14:paraId="0029F3B4" w14:textId="77777777" w:rsidR="00820FD2" w:rsidRDefault="00820FD2">
      <w:pPr>
        <w:adjustRightInd w:val="0"/>
        <w:spacing w:line="360" w:lineRule="auto"/>
        <w:rPr>
          <w:rFonts w:ascii="黑体" w:eastAsia="黑体" w:hAnsi="黑体"/>
          <w:b/>
          <w:sz w:val="24"/>
          <w:szCs w:val="24"/>
        </w:rPr>
      </w:pPr>
    </w:p>
    <w:p w14:paraId="3B65493C" w14:textId="412D412B" w:rsidR="003C44EC" w:rsidRDefault="0018405F">
      <w:pPr>
        <w:adjustRightInd w:val="0"/>
        <w:spacing w:line="360" w:lineRule="auto"/>
        <w:rPr>
          <w:rFonts w:asciiTheme="minorEastAsia" w:hAnsiTheme="minorEastAsia"/>
          <w:b/>
          <w:sz w:val="24"/>
          <w:szCs w:val="24"/>
        </w:rPr>
      </w:pPr>
      <w:r>
        <w:rPr>
          <w:rFonts w:ascii="黑体" w:eastAsia="黑体" w:hAnsi="黑体" w:hint="eastAsia"/>
          <w:b/>
          <w:sz w:val="24"/>
          <w:szCs w:val="24"/>
        </w:rPr>
        <w:t>六、培养</w:t>
      </w:r>
      <w:r>
        <w:rPr>
          <w:rFonts w:ascii="黑体" w:eastAsia="黑体" w:hAnsi="黑体"/>
          <w:b/>
          <w:sz w:val="24"/>
          <w:szCs w:val="24"/>
        </w:rPr>
        <w:t>规格</w:t>
      </w:r>
    </w:p>
    <w:p w14:paraId="37B74F4D" w14:textId="77777777" w:rsidR="003C44EC" w:rsidRDefault="0018405F">
      <w:pPr>
        <w:pStyle w:val="af6"/>
        <w:spacing w:line="360" w:lineRule="auto"/>
        <w:ind w:firstLine="482"/>
        <w:rPr>
          <w:rFonts w:asciiTheme="minorEastAsia" w:hAnsiTheme="minorEastAsia"/>
          <w:b/>
          <w:sz w:val="24"/>
          <w:szCs w:val="24"/>
        </w:rPr>
      </w:pPr>
      <w:r>
        <w:rPr>
          <w:rFonts w:asciiTheme="minorEastAsia" w:hAnsiTheme="minorEastAsia" w:hint="eastAsia"/>
          <w:b/>
          <w:sz w:val="24"/>
          <w:szCs w:val="24"/>
        </w:rPr>
        <w:t>1.素质</w:t>
      </w:r>
    </w:p>
    <w:p w14:paraId="0E6A01E9" w14:textId="77777777" w:rsidR="003C44EC" w:rsidRDefault="0018405F">
      <w:pPr>
        <w:spacing w:line="360" w:lineRule="auto"/>
        <w:ind w:firstLineChars="250" w:firstLine="602"/>
        <w:rPr>
          <w:rFonts w:asciiTheme="minorEastAsia" w:hAnsiTheme="minorEastAsia"/>
          <w:sz w:val="24"/>
          <w:szCs w:val="24"/>
        </w:rPr>
      </w:pPr>
      <w:r>
        <w:rPr>
          <w:rFonts w:asciiTheme="minorEastAsia" w:hAnsiTheme="minorEastAsia" w:hint="eastAsia"/>
          <w:b/>
          <w:bCs/>
          <w:sz w:val="24"/>
          <w:szCs w:val="24"/>
        </w:rPr>
        <w:t>（1</w:t>
      </w:r>
      <w:r>
        <w:rPr>
          <w:rFonts w:asciiTheme="minorEastAsia" w:hAnsiTheme="minorEastAsia"/>
          <w:b/>
          <w:bCs/>
          <w:sz w:val="24"/>
          <w:szCs w:val="24"/>
        </w:rPr>
        <w:t>）</w:t>
      </w:r>
      <w:r>
        <w:rPr>
          <w:rFonts w:asciiTheme="minorEastAsia" w:hAnsiTheme="minorEastAsia" w:hint="eastAsia"/>
          <w:b/>
          <w:bCs/>
          <w:sz w:val="24"/>
          <w:szCs w:val="24"/>
        </w:rPr>
        <w:t>思想政治素质过硬。</w:t>
      </w:r>
      <w:r>
        <w:rPr>
          <w:rFonts w:asciiTheme="minorEastAsia" w:hAnsiTheme="minorEastAsia" w:hint="eastAsia"/>
          <w:sz w:val="24"/>
          <w:szCs w:val="24"/>
        </w:rPr>
        <w:t>树立正确的世界观、人生观、价值观。深入学习</w:t>
      </w:r>
      <w:r>
        <w:rPr>
          <w:rFonts w:asciiTheme="minorEastAsia" w:hAnsiTheme="minorEastAsia" w:hint="eastAsia"/>
          <w:sz w:val="24"/>
          <w:szCs w:val="24"/>
        </w:rPr>
        <w:lastRenderedPageBreak/>
        <w:t>贯彻习近平新时代中国特色社会注意思想，坚决拥护中国共产党领导，树立中国特色社会主义共同理想，践行社会主义核心价值观，具有爱国情感、国家认同感、中华民族自豪感，遵守法律，遵规守纪，具有社会责任感和参与意识。</w:t>
      </w:r>
    </w:p>
    <w:p w14:paraId="13D7FF52" w14:textId="77777777" w:rsidR="003C44EC" w:rsidRDefault="0018405F">
      <w:pPr>
        <w:spacing w:line="360" w:lineRule="auto"/>
        <w:ind w:firstLineChars="250" w:firstLine="602"/>
        <w:rPr>
          <w:rFonts w:asciiTheme="minorEastAsia" w:hAnsiTheme="minorEastAsia"/>
          <w:sz w:val="24"/>
          <w:szCs w:val="24"/>
        </w:rPr>
      </w:pPr>
      <w:r>
        <w:rPr>
          <w:rFonts w:asciiTheme="minorEastAsia" w:hAnsiTheme="minorEastAsia" w:hint="eastAsia"/>
          <w:b/>
          <w:bCs/>
          <w:sz w:val="24"/>
          <w:szCs w:val="24"/>
        </w:rPr>
        <w:t>（2</w:t>
      </w:r>
      <w:r>
        <w:rPr>
          <w:rFonts w:asciiTheme="minorEastAsia" w:hAnsiTheme="minorEastAsia"/>
          <w:b/>
          <w:bCs/>
          <w:sz w:val="24"/>
          <w:szCs w:val="24"/>
        </w:rPr>
        <w:t>）</w:t>
      </w:r>
      <w:r>
        <w:rPr>
          <w:rFonts w:asciiTheme="minorEastAsia" w:hAnsiTheme="minorEastAsia" w:hint="eastAsia"/>
          <w:b/>
          <w:bCs/>
          <w:sz w:val="24"/>
          <w:szCs w:val="24"/>
        </w:rPr>
        <w:t>职业道德素养优良。</w:t>
      </w:r>
      <w:r>
        <w:rPr>
          <w:rFonts w:asciiTheme="minorEastAsia" w:hAnsiTheme="minorEastAsia" w:hint="eastAsia"/>
          <w:sz w:val="24"/>
          <w:szCs w:val="24"/>
        </w:rPr>
        <w:t>具有良好的职业道德和职业素养。</w:t>
      </w:r>
      <w:r>
        <w:rPr>
          <w:color w:val="000000"/>
          <w:sz w:val="24"/>
          <w:szCs w:val="24"/>
        </w:rPr>
        <w:t>具备</w:t>
      </w:r>
      <w:r>
        <w:rPr>
          <w:rFonts w:hint="eastAsia"/>
          <w:color w:val="000000"/>
          <w:sz w:val="24"/>
          <w:szCs w:val="24"/>
        </w:rPr>
        <w:t>吃苦耐劳的工作精神、</w:t>
      </w:r>
      <w:r>
        <w:rPr>
          <w:color w:val="000000"/>
          <w:sz w:val="24"/>
          <w:szCs w:val="24"/>
        </w:rPr>
        <w:t>敬业爱岗的</w:t>
      </w:r>
      <w:r>
        <w:rPr>
          <w:rFonts w:hint="eastAsia"/>
          <w:color w:val="000000"/>
          <w:sz w:val="24"/>
          <w:szCs w:val="24"/>
        </w:rPr>
        <w:t>工作</w:t>
      </w:r>
      <w:r>
        <w:rPr>
          <w:color w:val="000000"/>
          <w:sz w:val="24"/>
          <w:szCs w:val="24"/>
        </w:rPr>
        <w:t>态度</w:t>
      </w:r>
      <w:r>
        <w:rPr>
          <w:rFonts w:hint="eastAsia"/>
          <w:color w:val="000000"/>
          <w:sz w:val="24"/>
          <w:szCs w:val="24"/>
        </w:rPr>
        <w:t>和严谨踏实的工作作风</w:t>
      </w:r>
      <w:r>
        <w:rPr>
          <w:color w:val="000000"/>
          <w:sz w:val="24"/>
          <w:szCs w:val="24"/>
        </w:rPr>
        <w:t>；</w:t>
      </w:r>
      <w:r>
        <w:rPr>
          <w:rFonts w:asciiTheme="minorEastAsia" w:hAnsiTheme="minorEastAsia" w:hint="eastAsia"/>
          <w:sz w:val="24"/>
          <w:szCs w:val="24"/>
        </w:rPr>
        <w:t>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r>
        <w:rPr>
          <w:color w:val="000000"/>
          <w:sz w:val="24"/>
          <w:szCs w:val="24"/>
        </w:rPr>
        <w:t>具有良好的团队</w:t>
      </w:r>
      <w:r>
        <w:rPr>
          <w:rFonts w:hint="eastAsia"/>
          <w:color w:val="000000"/>
          <w:sz w:val="24"/>
          <w:szCs w:val="24"/>
        </w:rPr>
        <w:t>合作</w:t>
      </w:r>
      <w:r>
        <w:rPr>
          <w:color w:val="000000"/>
          <w:sz w:val="24"/>
          <w:szCs w:val="24"/>
        </w:rPr>
        <w:t>精神</w:t>
      </w:r>
      <w:r>
        <w:rPr>
          <w:rFonts w:hint="eastAsia"/>
          <w:color w:val="000000"/>
          <w:sz w:val="24"/>
          <w:szCs w:val="24"/>
        </w:rPr>
        <w:t>，保持高度热情和极强的</w:t>
      </w:r>
      <w:r>
        <w:rPr>
          <w:color w:val="000000"/>
          <w:sz w:val="24"/>
          <w:szCs w:val="24"/>
        </w:rPr>
        <w:t>责任心</w:t>
      </w:r>
      <w:r>
        <w:rPr>
          <w:rFonts w:hint="eastAsia"/>
          <w:color w:val="000000"/>
          <w:sz w:val="24"/>
          <w:szCs w:val="24"/>
        </w:rPr>
        <w:t>，勇</w:t>
      </w:r>
      <w:r>
        <w:rPr>
          <w:color w:val="000000"/>
          <w:sz w:val="24"/>
          <w:szCs w:val="24"/>
        </w:rPr>
        <w:t>于承担工作压力</w:t>
      </w:r>
      <w:r>
        <w:rPr>
          <w:rFonts w:hint="eastAsia"/>
          <w:color w:val="000000"/>
          <w:sz w:val="24"/>
          <w:szCs w:val="24"/>
        </w:rPr>
        <w:t>。</w:t>
      </w:r>
    </w:p>
    <w:p w14:paraId="606A9EB1" w14:textId="77777777" w:rsidR="003C44EC" w:rsidRDefault="0018405F">
      <w:pPr>
        <w:spacing w:line="360" w:lineRule="auto"/>
        <w:ind w:firstLineChars="200" w:firstLine="482"/>
        <w:rPr>
          <w:rFonts w:asciiTheme="minorEastAsia" w:hAnsiTheme="minorEastAsia"/>
          <w:sz w:val="24"/>
          <w:szCs w:val="24"/>
        </w:rPr>
      </w:pPr>
      <w:r>
        <w:rPr>
          <w:rFonts w:asciiTheme="minorEastAsia" w:hAnsiTheme="minorEastAsia" w:hint="eastAsia"/>
          <w:b/>
          <w:bCs/>
          <w:sz w:val="24"/>
          <w:szCs w:val="24"/>
        </w:rPr>
        <w:t>（3</w:t>
      </w:r>
      <w:r>
        <w:rPr>
          <w:rFonts w:asciiTheme="minorEastAsia" w:hAnsiTheme="minorEastAsia"/>
          <w:b/>
          <w:bCs/>
          <w:sz w:val="24"/>
          <w:szCs w:val="24"/>
        </w:rPr>
        <w:t>）</w:t>
      </w:r>
      <w:r>
        <w:rPr>
          <w:rFonts w:asciiTheme="minorEastAsia" w:hAnsiTheme="minorEastAsia" w:hint="eastAsia"/>
          <w:b/>
          <w:bCs/>
          <w:sz w:val="24"/>
          <w:szCs w:val="24"/>
        </w:rPr>
        <w:t>综合能力素质全面。</w:t>
      </w:r>
      <w:r>
        <w:rPr>
          <w:rFonts w:asciiTheme="minorEastAsia" w:hAnsiTheme="minorEastAsia" w:hint="eastAsia"/>
          <w:sz w:val="24"/>
          <w:szCs w:val="24"/>
        </w:rPr>
        <w:t>具有良好的身心素质和人文素养。达到《国家学生体质健康标准》要求，具有健康的体魄和心理、健全的人格；具有一定的审美和人文素养。</w:t>
      </w:r>
    </w:p>
    <w:p w14:paraId="7556C516" w14:textId="77777777" w:rsidR="003C44EC" w:rsidRDefault="0018405F">
      <w:pPr>
        <w:pStyle w:val="af6"/>
        <w:spacing w:line="360" w:lineRule="auto"/>
        <w:ind w:firstLine="482"/>
        <w:rPr>
          <w:rFonts w:asciiTheme="minorEastAsia" w:hAnsiTheme="minorEastAsia"/>
          <w:b/>
          <w:sz w:val="24"/>
          <w:szCs w:val="24"/>
        </w:rPr>
      </w:pPr>
      <w:r>
        <w:rPr>
          <w:rFonts w:asciiTheme="minorEastAsia" w:hAnsiTheme="minorEastAsia" w:hint="eastAsia"/>
          <w:b/>
          <w:sz w:val="24"/>
          <w:szCs w:val="24"/>
        </w:rPr>
        <w:t>2.知识</w:t>
      </w:r>
    </w:p>
    <w:p w14:paraId="1CD3E690" w14:textId="77777777" w:rsidR="003C44EC" w:rsidRDefault="0018405F">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学习和理解马克思主义基本原理和习近平新时代中国特色社会主义，能用马克思主义立场、观点和方法分析和解决实际问题，做出正确的价值判断和行为选择，能用习近平新时代中国特色社会主义思想分析当代中国经济和市场营销的发展现状和趋势，合理选择未来职业、事业的发展道路和方向；</w:t>
      </w:r>
    </w:p>
    <w:p w14:paraId="0840E8AD" w14:textId="77777777" w:rsidR="003C44EC" w:rsidRDefault="0018405F">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）掌握文学、人文、审美和交往相关知识；</w:t>
      </w:r>
    </w:p>
    <w:p w14:paraId="3D2AD777" w14:textId="77777777" w:rsidR="003C44EC" w:rsidRDefault="0018405F">
      <w:pPr>
        <w:spacing w:line="360" w:lineRule="auto"/>
        <w:ind w:left="42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3</w:t>
      </w:r>
      <w:r>
        <w:rPr>
          <w:rFonts w:ascii="Times New Roman" w:hAnsi="Times New Roman" w:cs="Times New Roman"/>
          <w:color w:val="000000"/>
          <w:sz w:val="24"/>
          <w:szCs w:val="24"/>
        </w:rPr>
        <w:t>）掌握现代企业管理的基本原理和方法；</w:t>
      </w:r>
    </w:p>
    <w:p w14:paraId="2F98C6ED" w14:textId="77777777" w:rsidR="003C44EC" w:rsidRDefault="0018405F">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4</w:t>
      </w:r>
      <w:r>
        <w:rPr>
          <w:rFonts w:ascii="Times New Roman" w:hAnsi="Times New Roman" w:cs="Times New Roman"/>
          <w:color w:val="000000"/>
          <w:sz w:val="24"/>
          <w:szCs w:val="24"/>
        </w:rPr>
        <w:t>）掌握组织心理学及行为学的基本知识；</w:t>
      </w:r>
    </w:p>
    <w:p w14:paraId="13142BA5" w14:textId="77777777" w:rsidR="003C44EC" w:rsidRDefault="0018405F">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color w:val="000000"/>
          <w:sz w:val="24"/>
          <w:szCs w:val="24"/>
        </w:rPr>
        <w:t>）掌握计算机的基本知识；</w:t>
      </w:r>
    </w:p>
    <w:p w14:paraId="07DB1F9A" w14:textId="77777777" w:rsidR="003C44EC" w:rsidRDefault="0018405F">
      <w:pPr>
        <w:spacing w:line="360" w:lineRule="auto"/>
        <w:ind w:firstLineChars="200" w:firstLine="480"/>
        <w:rPr>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6</w:t>
      </w:r>
      <w:r>
        <w:rPr>
          <w:rFonts w:ascii="Times New Roman" w:hAnsi="Times New Roman" w:cs="Times New Roman"/>
          <w:color w:val="000000"/>
          <w:sz w:val="24"/>
          <w:szCs w:val="24"/>
        </w:rPr>
        <w:t>）能够在英语</w:t>
      </w:r>
      <w:r>
        <w:rPr>
          <w:rFonts w:hint="eastAsia"/>
          <w:color w:val="000000"/>
          <w:sz w:val="24"/>
          <w:szCs w:val="24"/>
        </w:rPr>
        <w:t>听、说、读、写等方面达到学校规定的水平。</w:t>
      </w:r>
    </w:p>
    <w:p w14:paraId="7C58156F" w14:textId="77777777" w:rsidR="003C44EC" w:rsidRDefault="0018405F">
      <w:pPr>
        <w:pStyle w:val="af6"/>
        <w:spacing w:line="360" w:lineRule="auto"/>
        <w:ind w:firstLine="482"/>
        <w:rPr>
          <w:rFonts w:asciiTheme="minorEastAsia" w:hAnsiTheme="minorEastAsia"/>
          <w:b/>
          <w:sz w:val="24"/>
          <w:szCs w:val="24"/>
        </w:rPr>
      </w:pPr>
      <w:r>
        <w:rPr>
          <w:rFonts w:asciiTheme="minorEastAsia" w:hAnsiTheme="minorEastAsia" w:hint="eastAsia"/>
          <w:b/>
          <w:sz w:val="24"/>
          <w:szCs w:val="24"/>
        </w:rPr>
        <w:t>3.能力</w:t>
      </w:r>
    </w:p>
    <w:p w14:paraId="5A3B2FE5" w14:textId="77777777" w:rsidR="003C44EC" w:rsidRDefault="0018405F">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（1）</w:t>
      </w:r>
      <w:r>
        <w:rPr>
          <w:rFonts w:asciiTheme="minorEastAsia" w:hAnsiTheme="minorEastAsia"/>
          <w:color w:val="000000"/>
          <w:sz w:val="24"/>
          <w:szCs w:val="24"/>
        </w:rPr>
        <w:t>能</w:t>
      </w:r>
      <w:r>
        <w:rPr>
          <w:rFonts w:asciiTheme="minorEastAsia" w:hAnsiTheme="minorEastAsia" w:hint="eastAsia"/>
          <w:color w:val="000000"/>
          <w:sz w:val="24"/>
          <w:szCs w:val="24"/>
        </w:rPr>
        <w:t>熟练运用多项人才素质测评技术，建立人才的选拔和测评标准与体系，并利用大数据技术和VR技术对人员素质进行分析；</w:t>
      </w:r>
    </w:p>
    <w:p w14:paraId="2BA945AD" w14:textId="77777777" w:rsidR="003C44EC" w:rsidRDefault="0018405F">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（2）能进行工作分析与组织设计、制定培训计划并组织实施，能与培训学员进行有效的谈判沟通；</w:t>
      </w:r>
    </w:p>
    <w:p w14:paraId="17E2BD64" w14:textId="77777777" w:rsidR="003C44EC" w:rsidRDefault="0018405F">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（3）能制定人力资源战略与规划，开展绩效与薪酬福利管理，开展有效管理以及人力资源综合实践；</w:t>
      </w:r>
    </w:p>
    <w:p w14:paraId="70885A00" w14:textId="77777777" w:rsidR="003C44EC" w:rsidRDefault="0018405F">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lastRenderedPageBreak/>
        <w:t>（4）能运用大数据和人力资源信息管理系统、社会调查统计软件，分析数据并完成人力资源报告；</w:t>
      </w:r>
    </w:p>
    <w:p w14:paraId="39F1A670" w14:textId="77777777" w:rsidR="003C44EC" w:rsidRDefault="0018405F">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（5）能利用《劳动合同法》、《劳动争议调解仲裁法》、《劳动争议司法解释（三）》、《社会保险法》、《工伤保险条例》（修正案）等法律法规的条例，在企业实际劳动纠纷中做出正确判断和决策。</w:t>
      </w:r>
    </w:p>
    <w:p w14:paraId="42A73B20" w14:textId="77777777" w:rsidR="00820FD2" w:rsidRDefault="00820FD2">
      <w:pPr>
        <w:spacing w:line="360" w:lineRule="auto"/>
        <w:rPr>
          <w:rFonts w:ascii="黑体" w:eastAsia="黑体" w:hAnsi="黑体"/>
          <w:b/>
          <w:sz w:val="24"/>
          <w:szCs w:val="24"/>
        </w:rPr>
      </w:pPr>
    </w:p>
    <w:p w14:paraId="068AFB05" w14:textId="6476F523" w:rsidR="003C44EC" w:rsidRDefault="0018405F">
      <w:pPr>
        <w:spacing w:line="360" w:lineRule="auto"/>
        <w:rPr>
          <w:rFonts w:ascii="黑体" w:eastAsia="黑体" w:hAnsi="黑体"/>
          <w:b/>
          <w:sz w:val="24"/>
          <w:szCs w:val="24"/>
        </w:rPr>
      </w:pPr>
      <w:r>
        <w:rPr>
          <w:rFonts w:ascii="黑体" w:eastAsia="黑体" w:hAnsi="黑体" w:hint="eastAsia"/>
          <w:b/>
          <w:sz w:val="24"/>
          <w:szCs w:val="24"/>
        </w:rPr>
        <w:t>七</w:t>
      </w:r>
      <w:r>
        <w:rPr>
          <w:rFonts w:ascii="黑体" w:eastAsia="黑体" w:hAnsi="黑体"/>
          <w:b/>
          <w:sz w:val="24"/>
          <w:szCs w:val="24"/>
        </w:rPr>
        <w:t>、课程设置</w:t>
      </w:r>
      <w:r>
        <w:rPr>
          <w:rFonts w:ascii="黑体" w:eastAsia="黑体" w:hAnsi="黑体" w:hint="eastAsia"/>
          <w:b/>
          <w:sz w:val="24"/>
          <w:szCs w:val="24"/>
        </w:rPr>
        <w:t>与学时安排</w:t>
      </w:r>
    </w:p>
    <w:p w14:paraId="1CCCAA9D" w14:textId="77777777" w:rsidR="003C44EC" w:rsidRDefault="0018405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 xml:space="preserve">（一）课程设置 </w:t>
      </w:r>
    </w:p>
    <w:p w14:paraId="72B9FA8F"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本专业课程主要包括公共基础课程和专业课程。</w:t>
      </w:r>
    </w:p>
    <w:p w14:paraId="63CE429F"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1.公共基础课程</w:t>
      </w:r>
    </w:p>
    <w:p w14:paraId="7ADEC592"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党和国家有关文件规定，将思想政治理论、中华优秀传统文化、体育、军事理论与军训、大学生职业发展与就业指导、心理健康教育等列入公共基础必修课；并将党史国史、劳动教育、创新创业教育、大学语文、高等数学、公共外语、信息技术、健康教育、美育、职业素养等列入必修课或选修课。</w:t>
      </w:r>
    </w:p>
    <w:p w14:paraId="4F4E5CE3"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2.专业课程</w:t>
      </w:r>
    </w:p>
    <w:p w14:paraId="0C4E4B35"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专业课程包括专业基础课程、专业核心课程、专业拓展课程，涵盖有关实践性教学环节。</w:t>
      </w:r>
    </w:p>
    <w:p w14:paraId="32A7E275"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（1）专业基础课程</w:t>
      </w:r>
    </w:p>
    <w:p w14:paraId="6DA770CD"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专业基础课程包括：管理学基础、经济学基础、人力资源管理、商务沟通与谈判、管理心理学、商务礼仪训练、办公软件高级应用、创新思维训练等。</w:t>
      </w:r>
    </w:p>
    <w:p w14:paraId="4B9F618E"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（2）专业核心课程</w:t>
      </w:r>
    </w:p>
    <w:p w14:paraId="3C6E72CE"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专业核心课程：工作分析、招聘与配置实务、人员素质测评、员工培训与开发实务、绩效管理实务、薪酬管理实务、劳动关系管理、人力资源管理综合实训等。</w:t>
      </w:r>
    </w:p>
    <w:p w14:paraId="74372A17"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（3）专业拓展课程</w:t>
      </w:r>
    </w:p>
    <w:p w14:paraId="0356ABB8"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专业拓展课程：商务活动管理、企业运作与营销模拟训练、数据分析与应用、职业生涯规划、经济法、人际关系与交际艺术、管理学综合理论、经济学综合理论等。</w:t>
      </w:r>
    </w:p>
    <w:p w14:paraId="0B537AA7" w14:textId="77777777" w:rsidR="00602924" w:rsidRDefault="00602924">
      <w:pPr>
        <w:spacing w:line="360" w:lineRule="auto"/>
        <w:ind w:firstLineChars="200" w:firstLine="480"/>
        <w:rPr>
          <w:rFonts w:asciiTheme="minorEastAsia" w:hAnsiTheme="minorEastAsia"/>
          <w:sz w:val="24"/>
          <w:szCs w:val="24"/>
        </w:rPr>
      </w:pPr>
    </w:p>
    <w:p w14:paraId="672E35AF" w14:textId="77777777" w:rsidR="00820FD2" w:rsidRDefault="00820FD2">
      <w:pPr>
        <w:spacing w:line="360" w:lineRule="auto"/>
        <w:ind w:firstLineChars="200" w:firstLine="480"/>
        <w:rPr>
          <w:rFonts w:asciiTheme="minorEastAsia" w:hAnsiTheme="minorEastAsia"/>
          <w:sz w:val="24"/>
          <w:szCs w:val="24"/>
        </w:rPr>
      </w:pPr>
    </w:p>
    <w:p w14:paraId="2F0672F5" w14:textId="4F616A0C"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3.专业核心课程主要教学内容</w:t>
      </w:r>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4A0" w:firstRow="1" w:lastRow="0" w:firstColumn="1" w:lastColumn="0" w:noHBand="0" w:noVBand="1"/>
      </w:tblPr>
      <w:tblGrid>
        <w:gridCol w:w="558"/>
        <w:gridCol w:w="938"/>
        <w:gridCol w:w="3746"/>
        <w:gridCol w:w="1702"/>
        <w:gridCol w:w="569"/>
        <w:gridCol w:w="783"/>
      </w:tblGrid>
      <w:tr w:rsidR="003C44EC" w14:paraId="63675C7A" w14:textId="77777777" w:rsidTr="009F38AF">
        <w:trPr>
          <w:trHeight w:val="1249"/>
          <w:jc w:val="center"/>
        </w:trPr>
        <w:tc>
          <w:tcPr>
            <w:tcW w:w="336" w:type="pct"/>
            <w:vAlign w:val="center"/>
          </w:tcPr>
          <w:p w14:paraId="2574F4ED" w14:textId="77777777" w:rsidR="003C44EC" w:rsidRDefault="0018405F">
            <w:pPr>
              <w:jc w:val="center"/>
              <w:rPr>
                <w:rFonts w:asciiTheme="minorEastAsia" w:hAnsiTheme="minorEastAsia"/>
                <w:b/>
                <w:bCs/>
                <w:szCs w:val="21"/>
              </w:rPr>
            </w:pPr>
            <w:r>
              <w:rPr>
                <w:rFonts w:asciiTheme="minorEastAsia" w:hAnsiTheme="minorEastAsia" w:hint="eastAsia"/>
                <w:b/>
                <w:bCs/>
                <w:szCs w:val="21"/>
              </w:rPr>
              <w:t>序号</w:t>
            </w:r>
          </w:p>
        </w:tc>
        <w:tc>
          <w:tcPr>
            <w:tcW w:w="565" w:type="pct"/>
            <w:vAlign w:val="center"/>
          </w:tcPr>
          <w:p w14:paraId="12E4EC5C" w14:textId="77777777" w:rsidR="003C44EC" w:rsidRDefault="0018405F">
            <w:pPr>
              <w:jc w:val="center"/>
              <w:rPr>
                <w:rFonts w:asciiTheme="minorEastAsia" w:hAnsiTheme="minorEastAsia"/>
                <w:b/>
                <w:bCs/>
                <w:szCs w:val="21"/>
              </w:rPr>
            </w:pPr>
            <w:r>
              <w:rPr>
                <w:rFonts w:asciiTheme="minorEastAsia" w:hAnsiTheme="minorEastAsia" w:hint="eastAsia"/>
                <w:b/>
                <w:bCs/>
                <w:szCs w:val="21"/>
              </w:rPr>
              <w:t>课程名称</w:t>
            </w:r>
          </w:p>
        </w:tc>
        <w:tc>
          <w:tcPr>
            <w:tcW w:w="2258" w:type="pct"/>
            <w:vAlign w:val="center"/>
          </w:tcPr>
          <w:p w14:paraId="734C4B1A" w14:textId="77777777" w:rsidR="003C44EC" w:rsidRDefault="0018405F">
            <w:pPr>
              <w:jc w:val="center"/>
              <w:rPr>
                <w:rFonts w:asciiTheme="minorEastAsia" w:hAnsiTheme="minorEastAsia"/>
                <w:b/>
                <w:bCs/>
                <w:szCs w:val="21"/>
              </w:rPr>
            </w:pPr>
            <w:r>
              <w:rPr>
                <w:rFonts w:asciiTheme="minorEastAsia" w:hAnsiTheme="minorEastAsia" w:hint="eastAsia"/>
                <w:b/>
                <w:bCs/>
                <w:szCs w:val="21"/>
              </w:rPr>
              <w:t>主要教学内容与要求</w:t>
            </w:r>
          </w:p>
        </w:tc>
        <w:tc>
          <w:tcPr>
            <w:tcW w:w="1026" w:type="pct"/>
          </w:tcPr>
          <w:p w14:paraId="50EA21CD" w14:textId="77777777" w:rsidR="003C44EC" w:rsidRDefault="0018405F">
            <w:pPr>
              <w:spacing w:line="1200" w:lineRule="auto"/>
              <w:jc w:val="center"/>
              <w:rPr>
                <w:rFonts w:asciiTheme="minorEastAsia" w:hAnsiTheme="minorEastAsia"/>
                <w:b/>
                <w:bCs/>
                <w:szCs w:val="21"/>
              </w:rPr>
            </w:pPr>
            <w:r>
              <w:rPr>
                <w:rFonts w:asciiTheme="minorEastAsia" w:hAnsiTheme="minorEastAsia" w:hint="eastAsia"/>
                <w:b/>
                <w:szCs w:val="21"/>
              </w:rPr>
              <w:t>实习</w:t>
            </w:r>
            <w:r>
              <w:rPr>
                <w:rFonts w:asciiTheme="minorEastAsia" w:hAnsiTheme="minorEastAsia"/>
                <w:b/>
                <w:szCs w:val="21"/>
              </w:rPr>
              <w:t>实训项目</w:t>
            </w:r>
          </w:p>
        </w:tc>
        <w:tc>
          <w:tcPr>
            <w:tcW w:w="343" w:type="pct"/>
            <w:vAlign w:val="center"/>
          </w:tcPr>
          <w:p w14:paraId="411F8AF7" w14:textId="77777777" w:rsidR="003C44EC" w:rsidRDefault="0018405F">
            <w:pPr>
              <w:jc w:val="center"/>
              <w:rPr>
                <w:rFonts w:asciiTheme="minorEastAsia" w:hAnsiTheme="minorEastAsia"/>
                <w:b/>
                <w:bCs/>
                <w:szCs w:val="21"/>
              </w:rPr>
            </w:pPr>
            <w:r>
              <w:rPr>
                <w:rFonts w:asciiTheme="minorEastAsia" w:hAnsiTheme="minorEastAsia" w:hint="eastAsia"/>
                <w:b/>
                <w:bCs/>
                <w:szCs w:val="21"/>
              </w:rPr>
              <w:t>学时</w:t>
            </w:r>
          </w:p>
        </w:tc>
        <w:tc>
          <w:tcPr>
            <w:tcW w:w="473" w:type="pct"/>
          </w:tcPr>
          <w:p w14:paraId="7223093C" w14:textId="77777777" w:rsidR="003C44EC" w:rsidRDefault="0018405F">
            <w:pPr>
              <w:jc w:val="center"/>
              <w:rPr>
                <w:rFonts w:asciiTheme="minorEastAsia" w:hAnsiTheme="minorEastAsia"/>
                <w:b/>
                <w:bCs/>
                <w:szCs w:val="21"/>
              </w:rPr>
            </w:pPr>
            <w:r>
              <w:rPr>
                <w:rFonts w:asciiTheme="minorEastAsia" w:hAnsiTheme="minorEastAsia" w:hint="eastAsia"/>
                <w:b/>
                <w:bCs/>
                <w:szCs w:val="21"/>
              </w:rPr>
              <w:t>开设专</w:t>
            </w:r>
          </w:p>
          <w:p w14:paraId="45262507" w14:textId="77777777" w:rsidR="003C44EC" w:rsidRDefault="0018405F">
            <w:pPr>
              <w:jc w:val="center"/>
              <w:rPr>
                <w:rFonts w:asciiTheme="minorEastAsia" w:hAnsiTheme="minorEastAsia"/>
                <w:b/>
                <w:bCs/>
                <w:szCs w:val="21"/>
              </w:rPr>
            </w:pPr>
            <w:r>
              <w:rPr>
                <w:rFonts w:asciiTheme="minorEastAsia" w:hAnsiTheme="minorEastAsia" w:hint="eastAsia"/>
                <w:b/>
                <w:bCs/>
                <w:szCs w:val="21"/>
              </w:rPr>
              <w:t>业方向</w:t>
            </w:r>
          </w:p>
        </w:tc>
      </w:tr>
      <w:tr w:rsidR="003C44EC" w14:paraId="42ECC54D" w14:textId="77777777" w:rsidTr="009F38AF">
        <w:trPr>
          <w:trHeight w:val="1249"/>
          <w:jc w:val="center"/>
        </w:trPr>
        <w:tc>
          <w:tcPr>
            <w:tcW w:w="336" w:type="pct"/>
            <w:vAlign w:val="center"/>
          </w:tcPr>
          <w:p w14:paraId="0F53937C" w14:textId="77777777" w:rsidR="003C44EC" w:rsidRDefault="0018405F">
            <w:pPr>
              <w:jc w:val="center"/>
              <w:rPr>
                <w:rFonts w:asciiTheme="minorEastAsia" w:hAnsiTheme="minorEastAsia"/>
                <w:bCs/>
                <w:szCs w:val="21"/>
              </w:rPr>
            </w:pPr>
            <w:r>
              <w:rPr>
                <w:rFonts w:asciiTheme="minorEastAsia" w:hAnsiTheme="minorEastAsia" w:hint="eastAsia"/>
                <w:bCs/>
                <w:szCs w:val="21"/>
              </w:rPr>
              <w:t>1</w:t>
            </w:r>
          </w:p>
        </w:tc>
        <w:tc>
          <w:tcPr>
            <w:tcW w:w="565" w:type="pct"/>
            <w:vAlign w:val="center"/>
          </w:tcPr>
          <w:p w14:paraId="144DA363" w14:textId="77777777" w:rsidR="003C44EC" w:rsidRDefault="0018405F">
            <w:pPr>
              <w:jc w:val="center"/>
              <w:rPr>
                <w:rFonts w:asciiTheme="minorEastAsia" w:hAnsiTheme="minorEastAsia"/>
                <w:bCs/>
                <w:szCs w:val="21"/>
              </w:rPr>
            </w:pPr>
            <w:r>
              <w:rPr>
                <w:rFonts w:asciiTheme="minorEastAsia" w:hAnsiTheme="minorEastAsia" w:hint="eastAsia"/>
                <w:bCs/>
                <w:szCs w:val="21"/>
              </w:rPr>
              <w:t>工作分析</w:t>
            </w:r>
          </w:p>
        </w:tc>
        <w:tc>
          <w:tcPr>
            <w:tcW w:w="2258" w:type="pct"/>
            <w:vAlign w:val="center"/>
          </w:tcPr>
          <w:p w14:paraId="0181CE4E" w14:textId="77777777" w:rsidR="003C44EC" w:rsidRDefault="0018405F">
            <w:pPr>
              <w:rPr>
                <w:rFonts w:asciiTheme="minorEastAsia" w:hAnsiTheme="minorEastAsia"/>
                <w:bCs/>
                <w:szCs w:val="21"/>
              </w:rPr>
            </w:pPr>
            <w:r>
              <w:rPr>
                <w:rFonts w:asciiTheme="minorEastAsia" w:hAnsiTheme="minorEastAsia" w:hint="eastAsia"/>
                <w:bCs/>
                <w:szCs w:val="21"/>
              </w:rPr>
              <w:t>1.了解工作分析的基本概念、理论、流程和方法；</w:t>
            </w:r>
          </w:p>
          <w:p w14:paraId="6BD448CC" w14:textId="77777777" w:rsidR="003C44EC" w:rsidRDefault="0018405F">
            <w:pPr>
              <w:rPr>
                <w:rFonts w:asciiTheme="minorEastAsia" w:hAnsiTheme="minorEastAsia"/>
                <w:bCs/>
                <w:szCs w:val="21"/>
              </w:rPr>
            </w:pPr>
            <w:r>
              <w:rPr>
                <w:rFonts w:asciiTheme="minorEastAsia" w:hAnsiTheme="minorEastAsia" w:hint="eastAsia"/>
                <w:bCs/>
                <w:szCs w:val="21"/>
              </w:rPr>
              <w:t>2.能够编写职位说明书，熟练掌握职能工作分析的操作步骤及职能工作分析的应用；</w:t>
            </w:r>
          </w:p>
          <w:p w14:paraId="49F9985F" w14:textId="77777777" w:rsidR="003C44EC" w:rsidRDefault="0018405F">
            <w:pPr>
              <w:rPr>
                <w:rFonts w:asciiTheme="minorEastAsia" w:hAnsiTheme="minorEastAsia"/>
                <w:bCs/>
                <w:szCs w:val="21"/>
              </w:rPr>
            </w:pPr>
            <w:r>
              <w:rPr>
                <w:rFonts w:asciiTheme="minorEastAsia" w:hAnsiTheme="minorEastAsia" w:hint="eastAsia"/>
                <w:bCs/>
                <w:szCs w:val="21"/>
              </w:rPr>
              <w:t>3.能熟练掌握任务清单法、熟记任务清单法和关键事件法的操作步骤；</w:t>
            </w:r>
          </w:p>
          <w:p w14:paraId="075746DD" w14:textId="77777777" w:rsidR="003C44EC" w:rsidRDefault="0018405F">
            <w:pPr>
              <w:rPr>
                <w:rFonts w:asciiTheme="minorEastAsia" w:hAnsiTheme="minorEastAsia"/>
                <w:bCs/>
                <w:szCs w:val="21"/>
              </w:rPr>
            </w:pPr>
            <w:r>
              <w:rPr>
                <w:rFonts w:asciiTheme="minorEastAsia" w:hAnsiTheme="minorEastAsia" w:hint="eastAsia"/>
                <w:bCs/>
                <w:szCs w:val="21"/>
              </w:rPr>
              <w:t>4.能熟练运用管理人员职务描述问卷法；</w:t>
            </w:r>
          </w:p>
          <w:p w14:paraId="3A46314D" w14:textId="77777777" w:rsidR="003C44EC" w:rsidRDefault="0018405F">
            <w:pPr>
              <w:rPr>
                <w:rFonts w:asciiTheme="minorEastAsia" w:hAnsiTheme="minorEastAsia"/>
                <w:bCs/>
                <w:szCs w:val="21"/>
              </w:rPr>
            </w:pPr>
            <w:r>
              <w:rPr>
                <w:rFonts w:asciiTheme="minorEastAsia" w:hAnsiTheme="minorEastAsia" w:hint="eastAsia"/>
                <w:bCs/>
                <w:szCs w:val="21"/>
              </w:rPr>
              <w:t>5.能运用流程分析方法，如鱼刺图分析技术、路径分析技术、网络分析技术；</w:t>
            </w:r>
          </w:p>
          <w:p w14:paraId="31DE2679" w14:textId="77777777" w:rsidR="003C44EC" w:rsidRDefault="0018405F">
            <w:pPr>
              <w:rPr>
                <w:rFonts w:asciiTheme="minorEastAsia" w:hAnsiTheme="minorEastAsia"/>
                <w:bCs/>
                <w:szCs w:val="21"/>
              </w:rPr>
            </w:pPr>
            <w:r>
              <w:rPr>
                <w:rFonts w:asciiTheme="minorEastAsia" w:hAnsiTheme="minorEastAsia" w:hint="eastAsia"/>
                <w:bCs/>
                <w:szCs w:val="21"/>
              </w:rPr>
              <w:t>6.能将工作分析结果应用于人力资源管理；</w:t>
            </w:r>
          </w:p>
          <w:p w14:paraId="3276BF15" w14:textId="77777777" w:rsidR="003C44EC" w:rsidRDefault="0018405F">
            <w:pPr>
              <w:rPr>
                <w:rFonts w:asciiTheme="minorEastAsia" w:hAnsiTheme="minorEastAsia"/>
                <w:bCs/>
                <w:szCs w:val="21"/>
              </w:rPr>
            </w:pPr>
            <w:r>
              <w:rPr>
                <w:rFonts w:asciiTheme="minorEastAsia" w:hAnsiTheme="minorEastAsia" w:hint="eastAsia"/>
                <w:bCs/>
                <w:szCs w:val="21"/>
              </w:rPr>
              <w:t>7.能运用大数据对工作进行分析。</w:t>
            </w:r>
          </w:p>
        </w:tc>
        <w:tc>
          <w:tcPr>
            <w:tcW w:w="1026" w:type="pct"/>
          </w:tcPr>
          <w:p w14:paraId="108D5B47" w14:textId="77777777" w:rsidR="003C44EC" w:rsidRDefault="0018405F">
            <w:pPr>
              <w:rPr>
                <w:rFonts w:asciiTheme="minorEastAsia" w:hAnsiTheme="minorEastAsia"/>
                <w:szCs w:val="21"/>
              </w:rPr>
            </w:pPr>
            <w:r>
              <w:rPr>
                <w:rFonts w:asciiTheme="minorEastAsia" w:hAnsiTheme="minorEastAsia" w:hint="eastAsia"/>
                <w:szCs w:val="21"/>
              </w:rPr>
              <w:t>1.任务清单法、关键事件法的应用（6学时）；</w:t>
            </w:r>
          </w:p>
          <w:p w14:paraId="19F373AF" w14:textId="77777777" w:rsidR="003C44EC" w:rsidRDefault="0018405F">
            <w:pPr>
              <w:rPr>
                <w:rFonts w:asciiTheme="minorEastAsia" w:hAnsiTheme="minorEastAsia"/>
                <w:szCs w:val="21"/>
              </w:rPr>
            </w:pPr>
            <w:r>
              <w:rPr>
                <w:rFonts w:asciiTheme="minorEastAsia" w:hAnsiTheme="minorEastAsia" w:hint="eastAsia"/>
                <w:szCs w:val="21"/>
              </w:rPr>
              <w:t>2.职务描述问卷应用（4学时）；</w:t>
            </w:r>
          </w:p>
          <w:p w14:paraId="2BA9BF97" w14:textId="77777777" w:rsidR="003C44EC" w:rsidRDefault="0018405F">
            <w:pPr>
              <w:rPr>
                <w:rFonts w:asciiTheme="minorEastAsia" w:hAnsiTheme="minorEastAsia"/>
                <w:szCs w:val="21"/>
              </w:rPr>
            </w:pPr>
            <w:r>
              <w:rPr>
                <w:rFonts w:asciiTheme="minorEastAsia" w:hAnsiTheme="minorEastAsia" w:hint="eastAsia"/>
                <w:szCs w:val="21"/>
              </w:rPr>
              <w:t>3.鱼刺图分析技术、路径分析技术、网络分析技术应用（6学时）；</w:t>
            </w:r>
          </w:p>
          <w:p w14:paraId="2A27D47B" w14:textId="77777777" w:rsidR="003C44EC" w:rsidRDefault="0018405F">
            <w:pPr>
              <w:rPr>
                <w:rFonts w:asciiTheme="minorEastAsia" w:hAnsiTheme="minorEastAsia"/>
                <w:szCs w:val="21"/>
              </w:rPr>
            </w:pPr>
            <w:r>
              <w:rPr>
                <w:rFonts w:asciiTheme="minorEastAsia" w:hAnsiTheme="minorEastAsia" w:hint="eastAsia"/>
                <w:szCs w:val="21"/>
              </w:rPr>
              <w:t>4.编写职位说明书（8学时）；</w:t>
            </w:r>
          </w:p>
          <w:p w14:paraId="550F373E" w14:textId="77777777" w:rsidR="003C44EC" w:rsidRDefault="0018405F">
            <w:pPr>
              <w:rPr>
                <w:rFonts w:asciiTheme="minorEastAsia" w:hAnsiTheme="minorEastAsia"/>
                <w:szCs w:val="21"/>
              </w:rPr>
            </w:pPr>
            <w:r>
              <w:rPr>
                <w:rFonts w:asciiTheme="minorEastAsia" w:hAnsiTheme="minorEastAsia" w:hint="eastAsia"/>
                <w:szCs w:val="21"/>
              </w:rPr>
              <w:t>5.利用大数据分析工作（8学时）。</w:t>
            </w:r>
          </w:p>
          <w:p w14:paraId="43C72715" w14:textId="77777777" w:rsidR="003C44EC" w:rsidRDefault="0018405F">
            <w:pPr>
              <w:jc w:val="center"/>
              <w:rPr>
                <w:rFonts w:asciiTheme="minorEastAsia" w:hAnsiTheme="minorEastAsia"/>
                <w:szCs w:val="21"/>
              </w:rPr>
            </w:pPr>
            <w:r>
              <w:rPr>
                <w:rFonts w:asciiTheme="minorEastAsia" w:hAnsiTheme="minorEastAsia" w:hint="eastAsia"/>
                <w:b/>
                <w:bCs/>
                <w:szCs w:val="21"/>
              </w:rPr>
              <w:t>（共32学时）</w:t>
            </w:r>
          </w:p>
        </w:tc>
        <w:tc>
          <w:tcPr>
            <w:tcW w:w="343" w:type="pct"/>
            <w:vAlign w:val="center"/>
          </w:tcPr>
          <w:p w14:paraId="4A331723" w14:textId="77777777" w:rsidR="003C44EC" w:rsidRDefault="0018405F">
            <w:pPr>
              <w:jc w:val="center"/>
              <w:rPr>
                <w:rFonts w:asciiTheme="minorEastAsia" w:hAnsiTheme="minorEastAsia"/>
                <w:bCs/>
                <w:szCs w:val="21"/>
              </w:rPr>
            </w:pPr>
            <w:r>
              <w:rPr>
                <w:rFonts w:asciiTheme="minorEastAsia" w:hAnsiTheme="minorEastAsia" w:hint="eastAsia"/>
                <w:bCs/>
                <w:szCs w:val="21"/>
              </w:rPr>
              <w:t>6</w:t>
            </w:r>
            <w:r>
              <w:rPr>
                <w:rFonts w:asciiTheme="minorEastAsia" w:hAnsiTheme="minorEastAsia"/>
                <w:bCs/>
                <w:szCs w:val="21"/>
              </w:rPr>
              <w:t>4</w:t>
            </w:r>
          </w:p>
        </w:tc>
        <w:tc>
          <w:tcPr>
            <w:tcW w:w="473" w:type="pct"/>
          </w:tcPr>
          <w:p w14:paraId="250B70A2" w14:textId="77777777" w:rsidR="003C44EC" w:rsidRDefault="003C44EC">
            <w:pPr>
              <w:jc w:val="center"/>
              <w:rPr>
                <w:rFonts w:asciiTheme="minorEastAsia" w:hAnsiTheme="minorEastAsia"/>
                <w:bCs/>
                <w:szCs w:val="21"/>
              </w:rPr>
            </w:pPr>
          </w:p>
        </w:tc>
      </w:tr>
      <w:tr w:rsidR="003C44EC" w14:paraId="76821C67" w14:textId="77777777" w:rsidTr="009F38AF">
        <w:trPr>
          <w:jc w:val="center"/>
        </w:trPr>
        <w:tc>
          <w:tcPr>
            <w:tcW w:w="336" w:type="pct"/>
            <w:vAlign w:val="center"/>
          </w:tcPr>
          <w:p w14:paraId="1059FBA2" w14:textId="77777777" w:rsidR="003C44EC" w:rsidRDefault="0018405F">
            <w:pPr>
              <w:spacing w:line="300" w:lineRule="auto"/>
              <w:jc w:val="center"/>
              <w:rPr>
                <w:rFonts w:asciiTheme="minorEastAsia" w:hAnsiTheme="minorEastAsia"/>
                <w:bCs/>
                <w:szCs w:val="21"/>
              </w:rPr>
            </w:pPr>
            <w:r>
              <w:rPr>
                <w:rFonts w:asciiTheme="minorEastAsia" w:hAnsiTheme="minorEastAsia"/>
                <w:bCs/>
                <w:szCs w:val="21"/>
              </w:rPr>
              <w:t>2</w:t>
            </w:r>
          </w:p>
        </w:tc>
        <w:tc>
          <w:tcPr>
            <w:tcW w:w="565" w:type="pct"/>
            <w:vAlign w:val="center"/>
          </w:tcPr>
          <w:p w14:paraId="67173577" w14:textId="77777777" w:rsidR="003C44EC" w:rsidRDefault="0018405F">
            <w:pPr>
              <w:spacing w:line="300" w:lineRule="auto"/>
              <w:jc w:val="center"/>
              <w:rPr>
                <w:rFonts w:asciiTheme="minorEastAsia" w:hAnsiTheme="minorEastAsia"/>
                <w:bCs/>
                <w:szCs w:val="21"/>
              </w:rPr>
            </w:pPr>
            <w:r>
              <w:rPr>
                <w:rFonts w:asciiTheme="minorEastAsia" w:hAnsiTheme="minorEastAsia" w:hint="eastAsia"/>
                <w:bCs/>
                <w:szCs w:val="21"/>
              </w:rPr>
              <w:t>招聘与配置实务</w:t>
            </w:r>
          </w:p>
        </w:tc>
        <w:tc>
          <w:tcPr>
            <w:tcW w:w="2258" w:type="pct"/>
            <w:vAlign w:val="center"/>
          </w:tcPr>
          <w:p w14:paraId="006AF83E"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1.了解招聘的基本概念和基本知识；</w:t>
            </w:r>
          </w:p>
          <w:p w14:paraId="22C2061E"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2.掌握招聘、录用的一般方法和技巧；</w:t>
            </w:r>
          </w:p>
          <w:p w14:paraId="08716B18"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3.了解招聘渠道的选择，掌握招聘面试的技巧，掌握招聘评估的技能；</w:t>
            </w:r>
          </w:p>
          <w:p w14:paraId="02262D8F"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4.掌握人员配置的原理，劳动分工与写作的概念和作用，以及人力资源空间配置现场管理与劳动环境优化的方法；</w:t>
            </w:r>
          </w:p>
          <w:p w14:paraId="0DAE7AC4"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5.了解劳务外派与引进的内涵、形式、基本程序和组织实施情况，并掌握劳务外派与引进的管理方法；</w:t>
            </w:r>
          </w:p>
          <w:p w14:paraId="79A868B0"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6.能在招聘与配置中灵活运用大数据分析。</w:t>
            </w:r>
          </w:p>
        </w:tc>
        <w:tc>
          <w:tcPr>
            <w:tcW w:w="1026" w:type="pct"/>
          </w:tcPr>
          <w:p w14:paraId="4CC518F7" w14:textId="77777777" w:rsidR="003C44EC" w:rsidRDefault="0018405F">
            <w:pPr>
              <w:jc w:val="left"/>
              <w:rPr>
                <w:rFonts w:asciiTheme="minorEastAsia" w:hAnsiTheme="minorEastAsia"/>
                <w:bCs/>
                <w:szCs w:val="21"/>
              </w:rPr>
            </w:pPr>
            <w:r>
              <w:rPr>
                <w:rFonts w:asciiTheme="minorEastAsia" w:hAnsiTheme="minorEastAsia" w:hint="eastAsia"/>
                <w:bCs/>
                <w:szCs w:val="21"/>
              </w:rPr>
              <w:t>1.招聘策略、招聘计划制定（4学时）；</w:t>
            </w:r>
          </w:p>
          <w:p w14:paraId="405BA90D" w14:textId="77777777" w:rsidR="003C44EC" w:rsidRDefault="0018405F">
            <w:pPr>
              <w:rPr>
                <w:rFonts w:asciiTheme="minorEastAsia" w:hAnsiTheme="minorEastAsia"/>
                <w:bCs/>
                <w:szCs w:val="21"/>
              </w:rPr>
            </w:pPr>
            <w:r>
              <w:rPr>
                <w:rFonts w:asciiTheme="minorEastAsia" w:hAnsiTheme="minorEastAsia" w:hint="eastAsia"/>
                <w:bCs/>
                <w:szCs w:val="21"/>
              </w:rPr>
              <w:t>2.招聘渠道策略选择（4学时）；</w:t>
            </w:r>
          </w:p>
          <w:p w14:paraId="17713217" w14:textId="77777777" w:rsidR="003C44EC" w:rsidRDefault="0018405F">
            <w:pPr>
              <w:jc w:val="left"/>
              <w:rPr>
                <w:rFonts w:asciiTheme="minorEastAsia" w:hAnsiTheme="minorEastAsia"/>
                <w:bCs/>
                <w:szCs w:val="21"/>
              </w:rPr>
            </w:pPr>
            <w:r>
              <w:rPr>
                <w:rFonts w:asciiTheme="minorEastAsia" w:hAnsiTheme="minorEastAsia" w:hint="eastAsia"/>
                <w:bCs/>
                <w:szCs w:val="21"/>
              </w:rPr>
              <w:t>3.初步筛选、测试甄选、面试等（8学时）；</w:t>
            </w:r>
          </w:p>
          <w:p w14:paraId="6C9B5214" w14:textId="77777777" w:rsidR="003C44EC" w:rsidRDefault="0018405F">
            <w:pPr>
              <w:jc w:val="left"/>
              <w:rPr>
                <w:rFonts w:asciiTheme="minorEastAsia" w:hAnsiTheme="minorEastAsia"/>
                <w:bCs/>
                <w:szCs w:val="21"/>
              </w:rPr>
            </w:pPr>
            <w:r>
              <w:rPr>
                <w:rFonts w:asciiTheme="minorEastAsia" w:hAnsiTheme="minorEastAsia" w:hint="eastAsia"/>
                <w:bCs/>
                <w:szCs w:val="21"/>
              </w:rPr>
              <w:t>4.新员工入职管理（4学时）；</w:t>
            </w:r>
          </w:p>
          <w:p w14:paraId="1DA8AC2C" w14:textId="77777777" w:rsidR="003C44EC" w:rsidRDefault="0018405F">
            <w:pPr>
              <w:rPr>
                <w:rFonts w:asciiTheme="minorEastAsia" w:hAnsiTheme="minorEastAsia"/>
                <w:bCs/>
                <w:szCs w:val="21"/>
              </w:rPr>
            </w:pPr>
            <w:r>
              <w:rPr>
                <w:rFonts w:asciiTheme="minorEastAsia" w:hAnsiTheme="minorEastAsia" w:hint="eastAsia"/>
                <w:bCs/>
                <w:szCs w:val="21"/>
              </w:rPr>
              <w:t>5.招聘评估（4学时）；</w:t>
            </w:r>
          </w:p>
          <w:p w14:paraId="6AE1E4D4" w14:textId="77777777" w:rsidR="003C44EC" w:rsidRDefault="0018405F">
            <w:pPr>
              <w:rPr>
                <w:rFonts w:asciiTheme="minorEastAsia" w:hAnsiTheme="minorEastAsia"/>
                <w:bCs/>
                <w:szCs w:val="21"/>
              </w:rPr>
            </w:pPr>
            <w:r>
              <w:rPr>
                <w:rFonts w:asciiTheme="minorEastAsia" w:hAnsiTheme="minorEastAsia" w:hint="eastAsia"/>
                <w:bCs/>
                <w:szCs w:val="21"/>
              </w:rPr>
              <w:t>6.大数据分析在招聘与配置中的应用（8学时）。</w:t>
            </w:r>
          </w:p>
          <w:p w14:paraId="771498D7" w14:textId="77777777" w:rsidR="003C44EC" w:rsidRDefault="0018405F">
            <w:pPr>
              <w:jc w:val="center"/>
              <w:rPr>
                <w:rFonts w:asciiTheme="minorEastAsia" w:hAnsiTheme="minorEastAsia"/>
                <w:bCs/>
                <w:szCs w:val="21"/>
              </w:rPr>
            </w:pPr>
            <w:r>
              <w:rPr>
                <w:rFonts w:asciiTheme="minorEastAsia" w:hAnsiTheme="minorEastAsia" w:hint="eastAsia"/>
                <w:b/>
                <w:bCs/>
                <w:szCs w:val="21"/>
              </w:rPr>
              <w:t>（共32学时）</w:t>
            </w:r>
          </w:p>
        </w:tc>
        <w:tc>
          <w:tcPr>
            <w:tcW w:w="343" w:type="pct"/>
            <w:vAlign w:val="center"/>
          </w:tcPr>
          <w:p w14:paraId="6C386BCF" w14:textId="77777777" w:rsidR="003C44EC" w:rsidRDefault="0018405F">
            <w:pPr>
              <w:jc w:val="center"/>
              <w:rPr>
                <w:rFonts w:asciiTheme="minorEastAsia" w:hAnsiTheme="minorEastAsia"/>
                <w:bCs/>
                <w:szCs w:val="21"/>
              </w:rPr>
            </w:pPr>
            <w:r>
              <w:rPr>
                <w:rFonts w:asciiTheme="minorEastAsia" w:hAnsiTheme="minorEastAsia" w:hint="eastAsia"/>
                <w:bCs/>
                <w:szCs w:val="21"/>
              </w:rPr>
              <w:t>6</w:t>
            </w:r>
            <w:r>
              <w:rPr>
                <w:rFonts w:asciiTheme="minorEastAsia" w:hAnsiTheme="minorEastAsia"/>
                <w:bCs/>
                <w:szCs w:val="21"/>
              </w:rPr>
              <w:t>4</w:t>
            </w:r>
          </w:p>
        </w:tc>
        <w:tc>
          <w:tcPr>
            <w:tcW w:w="473" w:type="pct"/>
          </w:tcPr>
          <w:p w14:paraId="4B8CE035" w14:textId="77777777" w:rsidR="003C44EC" w:rsidRDefault="003C44EC">
            <w:pPr>
              <w:jc w:val="center"/>
              <w:rPr>
                <w:rFonts w:asciiTheme="minorEastAsia" w:hAnsiTheme="minorEastAsia"/>
                <w:bCs/>
                <w:szCs w:val="21"/>
              </w:rPr>
            </w:pPr>
          </w:p>
        </w:tc>
      </w:tr>
      <w:tr w:rsidR="003C44EC" w14:paraId="28945309" w14:textId="77777777" w:rsidTr="009F38AF">
        <w:trPr>
          <w:jc w:val="center"/>
        </w:trPr>
        <w:tc>
          <w:tcPr>
            <w:tcW w:w="336" w:type="pct"/>
            <w:vAlign w:val="center"/>
          </w:tcPr>
          <w:p w14:paraId="7888A2BC" w14:textId="77777777" w:rsidR="003C44EC" w:rsidRDefault="0018405F">
            <w:pPr>
              <w:spacing w:line="300" w:lineRule="auto"/>
              <w:jc w:val="center"/>
              <w:rPr>
                <w:rFonts w:asciiTheme="minorEastAsia" w:hAnsiTheme="minorEastAsia"/>
                <w:bCs/>
                <w:szCs w:val="21"/>
              </w:rPr>
            </w:pPr>
            <w:r>
              <w:rPr>
                <w:rFonts w:asciiTheme="minorEastAsia" w:hAnsiTheme="minorEastAsia"/>
                <w:bCs/>
                <w:szCs w:val="21"/>
              </w:rPr>
              <w:t>3</w:t>
            </w:r>
          </w:p>
        </w:tc>
        <w:tc>
          <w:tcPr>
            <w:tcW w:w="565" w:type="pct"/>
            <w:vAlign w:val="center"/>
          </w:tcPr>
          <w:p w14:paraId="2CD8084D" w14:textId="77777777" w:rsidR="003C44EC" w:rsidRDefault="0018405F">
            <w:pPr>
              <w:spacing w:line="300" w:lineRule="auto"/>
              <w:jc w:val="center"/>
              <w:rPr>
                <w:rFonts w:asciiTheme="minorEastAsia" w:hAnsiTheme="minorEastAsia"/>
                <w:bCs/>
                <w:szCs w:val="21"/>
              </w:rPr>
            </w:pPr>
            <w:r>
              <w:rPr>
                <w:rFonts w:asciiTheme="minorEastAsia" w:hAnsiTheme="minorEastAsia" w:hint="eastAsia"/>
                <w:bCs/>
                <w:szCs w:val="21"/>
              </w:rPr>
              <w:t>员工培训与开发实务</w:t>
            </w:r>
          </w:p>
        </w:tc>
        <w:tc>
          <w:tcPr>
            <w:tcW w:w="2258" w:type="pct"/>
            <w:vAlign w:val="center"/>
          </w:tcPr>
          <w:p w14:paraId="76C32B24"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1.掌握人力资源培训与开发过程中各个阶段的工作、各种类型培训的方法；</w:t>
            </w:r>
          </w:p>
          <w:p w14:paraId="385AF49F"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2.掌握培训与开发中的学习原理、培训与开发的需要评估；</w:t>
            </w:r>
          </w:p>
          <w:p w14:paraId="14674B03"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3.了解人力资源培训与开发学科研究的主要内容、性质和研究方法；</w:t>
            </w:r>
          </w:p>
          <w:p w14:paraId="59B55DFF"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4.能在培训各流程中充分利用大数据分析方法。</w:t>
            </w:r>
          </w:p>
        </w:tc>
        <w:tc>
          <w:tcPr>
            <w:tcW w:w="1026" w:type="pct"/>
          </w:tcPr>
          <w:p w14:paraId="1DE3EA69" w14:textId="77777777" w:rsidR="003C44EC" w:rsidRDefault="0018405F">
            <w:pPr>
              <w:rPr>
                <w:rFonts w:asciiTheme="minorEastAsia" w:hAnsiTheme="minorEastAsia"/>
                <w:bCs/>
                <w:szCs w:val="21"/>
              </w:rPr>
            </w:pPr>
            <w:r>
              <w:rPr>
                <w:rFonts w:asciiTheme="minorEastAsia" w:hAnsiTheme="minorEastAsia" w:hint="eastAsia"/>
                <w:bCs/>
                <w:szCs w:val="21"/>
              </w:rPr>
              <w:lastRenderedPageBreak/>
              <w:t>1.培训与开发需要评估（4学时）；</w:t>
            </w:r>
          </w:p>
          <w:p w14:paraId="4BA491C4" w14:textId="77777777" w:rsidR="003C44EC" w:rsidRDefault="0018405F">
            <w:pPr>
              <w:jc w:val="left"/>
              <w:rPr>
                <w:rFonts w:asciiTheme="minorEastAsia" w:hAnsiTheme="minorEastAsia"/>
                <w:bCs/>
                <w:szCs w:val="21"/>
              </w:rPr>
            </w:pPr>
            <w:r>
              <w:rPr>
                <w:rFonts w:asciiTheme="minorEastAsia" w:hAnsiTheme="minorEastAsia" w:hint="eastAsia"/>
                <w:bCs/>
                <w:szCs w:val="21"/>
              </w:rPr>
              <w:t>2.培训计划设计</w:t>
            </w:r>
            <w:r>
              <w:rPr>
                <w:rFonts w:asciiTheme="minorEastAsia" w:hAnsiTheme="minorEastAsia" w:hint="eastAsia"/>
                <w:bCs/>
                <w:szCs w:val="21"/>
              </w:rPr>
              <w:lastRenderedPageBreak/>
              <w:t>（8学时）；</w:t>
            </w:r>
          </w:p>
          <w:p w14:paraId="0378DAF5" w14:textId="77777777" w:rsidR="003C44EC" w:rsidRDefault="0018405F">
            <w:pPr>
              <w:jc w:val="left"/>
              <w:rPr>
                <w:rFonts w:asciiTheme="minorEastAsia" w:hAnsiTheme="minorEastAsia"/>
                <w:bCs/>
                <w:szCs w:val="21"/>
              </w:rPr>
            </w:pPr>
            <w:r>
              <w:rPr>
                <w:rFonts w:asciiTheme="minorEastAsia" w:hAnsiTheme="minorEastAsia" w:hint="eastAsia"/>
                <w:bCs/>
                <w:szCs w:val="21"/>
              </w:rPr>
              <w:t>3.讨论法、案例分析法、角色扮演法、工作模拟法、移动学习、拓展训练、行动学习法（12学时）；</w:t>
            </w:r>
          </w:p>
          <w:p w14:paraId="4E7498CF" w14:textId="77777777" w:rsidR="003C44EC" w:rsidRDefault="0018405F">
            <w:pPr>
              <w:jc w:val="left"/>
              <w:rPr>
                <w:rFonts w:asciiTheme="minorEastAsia" w:hAnsiTheme="minorEastAsia"/>
                <w:bCs/>
                <w:szCs w:val="21"/>
              </w:rPr>
            </w:pPr>
            <w:r>
              <w:rPr>
                <w:rFonts w:asciiTheme="minorEastAsia" w:hAnsiTheme="minorEastAsia" w:hint="eastAsia"/>
                <w:bCs/>
                <w:szCs w:val="21"/>
              </w:rPr>
              <w:t>4.大数据分析在培训中的应用（8学时）。</w:t>
            </w:r>
          </w:p>
          <w:p w14:paraId="6A1712B1" w14:textId="77777777" w:rsidR="003C44EC" w:rsidRDefault="0018405F">
            <w:pPr>
              <w:jc w:val="left"/>
              <w:rPr>
                <w:rFonts w:asciiTheme="minorEastAsia" w:hAnsiTheme="minorEastAsia"/>
                <w:bCs/>
                <w:szCs w:val="21"/>
              </w:rPr>
            </w:pPr>
            <w:r>
              <w:rPr>
                <w:rFonts w:asciiTheme="minorEastAsia" w:hAnsiTheme="minorEastAsia" w:hint="eastAsia"/>
                <w:b/>
                <w:bCs/>
                <w:szCs w:val="21"/>
              </w:rPr>
              <w:t>（共32学时）</w:t>
            </w:r>
          </w:p>
        </w:tc>
        <w:tc>
          <w:tcPr>
            <w:tcW w:w="343" w:type="pct"/>
            <w:vAlign w:val="center"/>
          </w:tcPr>
          <w:p w14:paraId="1234F3CF" w14:textId="77777777" w:rsidR="003C44EC" w:rsidRDefault="0018405F">
            <w:pPr>
              <w:jc w:val="center"/>
              <w:rPr>
                <w:rFonts w:asciiTheme="minorEastAsia" w:hAnsiTheme="minorEastAsia"/>
                <w:bCs/>
                <w:szCs w:val="21"/>
              </w:rPr>
            </w:pPr>
            <w:r>
              <w:rPr>
                <w:rFonts w:asciiTheme="minorEastAsia" w:hAnsiTheme="minorEastAsia" w:hint="eastAsia"/>
                <w:bCs/>
                <w:szCs w:val="21"/>
              </w:rPr>
              <w:lastRenderedPageBreak/>
              <w:t>6</w:t>
            </w:r>
            <w:r>
              <w:rPr>
                <w:rFonts w:asciiTheme="minorEastAsia" w:hAnsiTheme="minorEastAsia"/>
                <w:bCs/>
                <w:szCs w:val="21"/>
              </w:rPr>
              <w:t>4</w:t>
            </w:r>
          </w:p>
        </w:tc>
        <w:tc>
          <w:tcPr>
            <w:tcW w:w="473" w:type="pct"/>
          </w:tcPr>
          <w:p w14:paraId="147A0812" w14:textId="77777777" w:rsidR="003C44EC" w:rsidRDefault="003C44EC">
            <w:pPr>
              <w:jc w:val="center"/>
              <w:rPr>
                <w:rFonts w:asciiTheme="minorEastAsia" w:hAnsiTheme="minorEastAsia"/>
                <w:bCs/>
                <w:szCs w:val="21"/>
              </w:rPr>
            </w:pPr>
          </w:p>
        </w:tc>
      </w:tr>
      <w:tr w:rsidR="003C44EC" w14:paraId="66EEF588" w14:textId="77777777" w:rsidTr="009F38AF">
        <w:trPr>
          <w:jc w:val="center"/>
        </w:trPr>
        <w:tc>
          <w:tcPr>
            <w:tcW w:w="336" w:type="pct"/>
            <w:vAlign w:val="center"/>
          </w:tcPr>
          <w:p w14:paraId="5D425875" w14:textId="77777777" w:rsidR="003C44EC" w:rsidRDefault="0018405F">
            <w:pPr>
              <w:spacing w:line="300" w:lineRule="auto"/>
              <w:jc w:val="center"/>
              <w:rPr>
                <w:rFonts w:asciiTheme="minorEastAsia" w:hAnsiTheme="minorEastAsia"/>
                <w:bCs/>
                <w:szCs w:val="21"/>
              </w:rPr>
            </w:pPr>
            <w:r>
              <w:rPr>
                <w:rFonts w:asciiTheme="minorEastAsia" w:hAnsiTheme="minorEastAsia"/>
                <w:bCs/>
                <w:szCs w:val="21"/>
              </w:rPr>
              <w:t>4</w:t>
            </w:r>
          </w:p>
        </w:tc>
        <w:tc>
          <w:tcPr>
            <w:tcW w:w="565" w:type="pct"/>
            <w:vAlign w:val="center"/>
          </w:tcPr>
          <w:p w14:paraId="554878B0" w14:textId="77777777" w:rsidR="003C44EC" w:rsidRDefault="0018405F">
            <w:pPr>
              <w:spacing w:line="300" w:lineRule="auto"/>
              <w:jc w:val="center"/>
              <w:rPr>
                <w:rFonts w:asciiTheme="minorEastAsia" w:hAnsiTheme="minorEastAsia"/>
                <w:bCs/>
                <w:szCs w:val="21"/>
              </w:rPr>
            </w:pPr>
            <w:r>
              <w:rPr>
                <w:rFonts w:asciiTheme="minorEastAsia" w:hAnsiTheme="minorEastAsia" w:hint="eastAsia"/>
                <w:bCs/>
                <w:szCs w:val="21"/>
              </w:rPr>
              <w:t>绩效管理实务</w:t>
            </w:r>
          </w:p>
        </w:tc>
        <w:tc>
          <w:tcPr>
            <w:tcW w:w="2258" w:type="pct"/>
            <w:vAlign w:val="center"/>
          </w:tcPr>
          <w:p w14:paraId="584ADF43"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1.了解和掌握绩效管理的有关概念、方法及原理;</w:t>
            </w:r>
          </w:p>
          <w:p w14:paraId="4B63F9B0"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2.掌握绩效评价指标设计的方法；</w:t>
            </w:r>
          </w:p>
          <w:p w14:paraId="556EA170"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3.熟悉绩效考评的设计程序和绩效考核的实施和应用；</w:t>
            </w:r>
          </w:p>
          <w:p w14:paraId="103430FD"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4.能够利用所学知识分析问题；</w:t>
            </w:r>
          </w:p>
          <w:p w14:paraId="3D481195"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5.了解如何通过绩效管理制度引导企业行为；</w:t>
            </w:r>
          </w:p>
          <w:p w14:paraId="10D75966"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6.掌握解决现实中的有关绩效管理方面问题的方法；</w:t>
            </w:r>
          </w:p>
          <w:p w14:paraId="308D507C"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7.能利用大数据分析技术进行绩效管理。</w:t>
            </w:r>
          </w:p>
        </w:tc>
        <w:tc>
          <w:tcPr>
            <w:tcW w:w="1026" w:type="pct"/>
          </w:tcPr>
          <w:p w14:paraId="385561E4" w14:textId="77777777" w:rsidR="003C44EC" w:rsidRDefault="0018405F">
            <w:pPr>
              <w:jc w:val="left"/>
              <w:rPr>
                <w:rFonts w:asciiTheme="minorEastAsia" w:hAnsiTheme="minorEastAsia"/>
                <w:bCs/>
                <w:szCs w:val="21"/>
              </w:rPr>
            </w:pPr>
            <w:r>
              <w:rPr>
                <w:rFonts w:asciiTheme="minorEastAsia" w:hAnsiTheme="minorEastAsia" w:hint="eastAsia"/>
                <w:bCs/>
                <w:szCs w:val="21"/>
              </w:rPr>
              <w:t>1.绩效计划制定（4学时）；</w:t>
            </w:r>
          </w:p>
          <w:p w14:paraId="3E992E30" w14:textId="77777777" w:rsidR="003C44EC" w:rsidRDefault="0018405F">
            <w:pPr>
              <w:jc w:val="left"/>
              <w:rPr>
                <w:rFonts w:asciiTheme="minorEastAsia" w:hAnsiTheme="minorEastAsia"/>
                <w:bCs/>
                <w:szCs w:val="21"/>
              </w:rPr>
            </w:pPr>
            <w:r>
              <w:rPr>
                <w:rFonts w:asciiTheme="minorEastAsia" w:hAnsiTheme="minorEastAsia" w:hint="eastAsia"/>
                <w:bCs/>
                <w:szCs w:val="21"/>
              </w:rPr>
              <w:t>2.关键绩效指标、平衡记分卡、目标与关键成果（6学时）；</w:t>
            </w:r>
          </w:p>
          <w:p w14:paraId="158DB06C" w14:textId="77777777" w:rsidR="003C44EC" w:rsidRDefault="0018405F">
            <w:pPr>
              <w:jc w:val="left"/>
              <w:rPr>
                <w:rFonts w:asciiTheme="minorEastAsia" w:hAnsiTheme="minorEastAsia"/>
                <w:bCs/>
                <w:szCs w:val="21"/>
              </w:rPr>
            </w:pPr>
            <w:r>
              <w:rPr>
                <w:rFonts w:asciiTheme="minorEastAsia" w:hAnsiTheme="minorEastAsia" w:hint="eastAsia"/>
                <w:bCs/>
                <w:szCs w:val="21"/>
              </w:rPr>
              <w:t>3.绩效辅导与咨询（4学时）；</w:t>
            </w:r>
          </w:p>
          <w:p w14:paraId="77B5CF8F" w14:textId="77777777" w:rsidR="003C44EC" w:rsidRDefault="0018405F">
            <w:pPr>
              <w:rPr>
                <w:rFonts w:asciiTheme="minorEastAsia" w:hAnsiTheme="minorEastAsia"/>
                <w:bCs/>
                <w:szCs w:val="21"/>
              </w:rPr>
            </w:pPr>
            <w:r>
              <w:rPr>
                <w:rFonts w:asciiTheme="minorEastAsia" w:hAnsiTheme="minorEastAsia" w:hint="eastAsia"/>
                <w:bCs/>
                <w:szCs w:val="21"/>
              </w:rPr>
              <w:t>4.绩效考评（比较法、量表法）（8学时）；</w:t>
            </w:r>
          </w:p>
          <w:p w14:paraId="14E8A739" w14:textId="77777777" w:rsidR="003C44EC" w:rsidRDefault="0018405F">
            <w:pPr>
              <w:jc w:val="left"/>
              <w:rPr>
                <w:rFonts w:asciiTheme="minorEastAsia" w:hAnsiTheme="minorEastAsia"/>
                <w:bCs/>
                <w:szCs w:val="21"/>
              </w:rPr>
            </w:pPr>
            <w:r>
              <w:rPr>
                <w:rFonts w:asciiTheme="minorEastAsia" w:hAnsiTheme="minorEastAsia" w:hint="eastAsia"/>
                <w:bCs/>
                <w:szCs w:val="21"/>
              </w:rPr>
              <w:t>5.绩效考核结果运用（4学时）；</w:t>
            </w:r>
          </w:p>
          <w:p w14:paraId="3C63FC5D" w14:textId="77777777" w:rsidR="003C44EC" w:rsidRDefault="0018405F">
            <w:pPr>
              <w:jc w:val="left"/>
              <w:rPr>
                <w:rFonts w:asciiTheme="minorEastAsia" w:hAnsiTheme="minorEastAsia"/>
                <w:bCs/>
                <w:szCs w:val="21"/>
              </w:rPr>
            </w:pPr>
            <w:r>
              <w:rPr>
                <w:rFonts w:asciiTheme="minorEastAsia" w:hAnsiTheme="minorEastAsia" w:hint="eastAsia"/>
                <w:bCs/>
                <w:szCs w:val="21"/>
              </w:rPr>
              <w:t>6.大数据分析在绩效管理中的应用（6学时）。</w:t>
            </w:r>
          </w:p>
          <w:p w14:paraId="62D560A3" w14:textId="77777777" w:rsidR="003C44EC" w:rsidRDefault="0018405F">
            <w:pPr>
              <w:jc w:val="center"/>
              <w:rPr>
                <w:rFonts w:asciiTheme="minorEastAsia" w:hAnsiTheme="minorEastAsia"/>
                <w:bCs/>
                <w:szCs w:val="21"/>
              </w:rPr>
            </w:pPr>
            <w:r>
              <w:rPr>
                <w:rFonts w:asciiTheme="minorEastAsia" w:hAnsiTheme="minorEastAsia" w:hint="eastAsia"/>
                <w:b/>
                <w:bCs/>
                <w:szCs w:val="21"/>
              </w:rPr>
              <w:t>（共32学时）</w:t>
            </w:r>
          </w:p>
        </w:tc>
        <w:tc>
          <w:tcPr>
            <w:tcW w:w="343" w:type="pct"/>
            <w:vAlign w:val="center"/>
          </w:tcPr>
          <w:p w14:paraId="2EE939CA" w14:textId="77777777" w:rsidR="003C44EC" w:rsidRDefault="0018405F">
            <w:pPr>
              <w:jc w:val="center"/>
              <w:rPr>
                <w:rFonts w:asciiTheme="minorEastAsia" w:hAnsiTheme="minorEastAsia"/>
                <w:bCs/>
                <w:szCs w:val="21"/>
              </w:rPr>
            </w:pPr>
            <w:r>
              <w:rPr>
                <w:rFonts w:asciiTheme="minorEastAsia" w:hAnsiTheme="minorEastAsia" w:hint="eastAsia"/>
                <w:bCs/>
                <w:szCs w:val="21"/>
              </w:rPr>
              <w:t>6</w:t>
            </w:r>
            <w:r>
              <w:rPr>
                <w:rFonts w:asciiTheme="minorEastAsia" w:hAnsiTheme="minorEastAsia"/>
                <w:bCs/>
                <w:szCs w:val="21"/>
              </w:rPr>
              <w:t>4</w:t>
            </w:r>
          </w:p>
        </w:tc>
        <w:tc>
          <w:tcPr>
            <w:tcW w:w="473" w:type="pct"/>
          </w:tcPr>
          <w:p w14:paraId="445AB56D" w14:textId="77777777" w:rsidR="003C44EC" w:rsidRDefault="003C44EC">
            <w:pPr>
              <w:jc w:val="center"/>
              <w:rPr>
                <w:rFonts w:asciiTheme="minorEastAsia" w:hAnsiTheme="minorEastAsia"/>
                <w:bCs/>
                <w:szCs w:val="21"/>
              </w:rPr>
            </w:pPr>
          </w:p>
        </w:tc>
      </w:tr>
      <w:tr w:rsidR="003C44EC" w14:paraId="5FDE01D1" w14:textId="77777777" w:rsidTr="009F38AF">
        <w:trPr>
          <w:jc w:val="center"/>
        </w:trPr>
        <w:tc>
          <w:tcPr>
            <w:tcW w:w="336" w:type="pct"/>
            <w:vAlign w:val="center"/>
          </w:tcPr>
          <w:p w14:paraId="784E4190" w14:textId="77777777" w:rsidR="003C44EC" w:rsidRDefault="0018405F">
            <w:pPr>
              <w:spacing w:line="300" w:lineRule="auto"/>
              <w:jc w:val="center"/>
              <w:rPr>
                <w:rFonts w:asciiTheme="minorEastAsia" w:hAnsiTheme="minorEastAsia"/>
                <w:bCs/>
                <w:szCs w:val="21"/>
              </w:rPr>
            </w:pPr>
            <w:r>
              <w:rPr>
                <w:rFonts w:asciiTheme="minorEastAsia" w:hAnsiTheme="minorEastAsia"/>
                <w:bCs/>
                <w:szCs w:val="21"/>
              </w:rPr>
              <w:t>5</w:t>
            </w:r>
          </w:p>
        </w:tc>
        <w:tc>
          <w:tcPr>
            <w:tcW w:w="565" w:type="pct"/>
            <w:vAlign w:val="center"/>
          </w:tcPr>
          <w:p w14:paraId="6D362560" w14:textId="77777777" w:rsidR="003C44EC" w:rsidRDefault="0018405F">
            <w:pPr>
              <w:spacing w:line="300" w:lineRule="auto"/>
              <w:jc w:val="center"/>
              <w:rPr>
                <w:rFonts w:asciiTheme="minorEastAsia" w:hAnsiTheme="minorEastAsia"/>
                <w:bCs/>
                <w:szCs w:val="21"/>
              </w:rPr>
            </w:pPr>
            <w:r>
              <w:rPr>
                <w:rFonts w:asciiTheme="minorEastAsia" w:hAnsiTheme="minorEastAsia" w:hint="eastAsia"/>
                <w:bCs/>
                <w:szCs w:val="21"/>
              </w:rPr>
              <w:t>薪酬管理实务</w:t>
            </w:r>
          </w:p>
        </w:tc>
        <w:tc>
          <w:tcPr>
            <w:tcW w:w="2258" w:type="pct"/>
            <w:vAlign w:val="center"/>
          </w:tcPr>
          <w:p w14:paraId="5144BBA6"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1.了解薪酬及薪酬管理在人力资源管理以及企业经营中的意义；</w:t>
            </w:r>
          </w:p>
          <w:p w14:paraId="54DFBF2C"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2.理解薪酬与薪酬管理的基本概念；掌握薪酬管理常用的技术和方法；</w:t>
            </w:r>
          </w:p>
          <w:p w14:paraId="26B5DC18"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3.能运用薪酬管理的方法和技术设计薪酬体系，为企业决策提供方案；</w:t>
            </w:r>
          </w:p>
          <w:p w14:paraId="29C947C8"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4.能利用大数据分析技术进行薪酬管理。</w:t>
            </w:r>
          </w:p>
        </w:tc>
        <w:tc>
          <w:tcPr>
            <w:tcW w:w="1026" w:type="pct"/>
          </w:tcPr>
          <w:p w14:paraId="29D38CF0" w14:textId="77777777" w:rsidR="003C44EC" w:rsidRDefault="0018405F">
            <w:pPr>
              <w:jc w:val="left"/>
              <w:rPr>
                <w:rFonts w:asciiTheme="minorEastAsia" w:hAnsiTheme="minorEastAsia"/>
                <w:bCs/>
                <w:szCs w:val="21"/>
              </w:rPr>
            </w:pPr>
            <w:r>
              <w:rPr>
                <w:rFonts w:asciiTheme="minorEastAsia" w:hAnsiTheme="minorEastAsia" w:hint="eastAsia"/>
                <w:bCs/>
                <w:szCs w:val="21"/>
              </w:rPr>
              <w:t>1.职位评价实训（排序法、归类法、要素比较法、要素计点法）（12学时）；</w:t>
            </w:r>
          </w:p>
          <w:p w14:paraId="33D29F64" w14:textId="77777777" w:rsidR="003C44EC" w:rsidRDefault="0018405F">
            <w:pPr>
              <w:jc w:val="left"/>
              <w:rPr>
                <w:rFonts w:asciiTheme="minorEastAsia" w:hAnsiTheme="minorEastAsia"/>
                <w:bCs/>
                <w:szCs w:val="21"/>
              </w:rPr>
            </w:pPr>
            <w:r>
              <w:rPr>
                <w:rFonts w:asciiTheme="minorEastAsia" w:hAnsiTheme="minorEastAsia" w:hint="eastAsia"/>
                <w:bCs/>
                <w:szCs w:val="21"/>
              </w:rPr>
              <w:t>2.薪酬调查、薪酬等级（8学时）；</w:t>
            </w:r>
          </w:p>
          <w:p w14:paraId="32398EC1" w14:textId="77777777" w:rsidR="003C44EC" w:rsidRDefault="0018405F">
            <w:pPr>
              <w:jc w:val="left"/>
              <w:rPr>
                <w:rFonts w:asciiTheme="minorEastAsia" w:hAnsiTheme="minorEastAsia"/>
                <w:bCs/>
                <w:szCs w:val="21"/>
              </w:rPr>
            </w:pPr>
            <w:r>
              <w:rPr>
                <w:rFonts w:asciiTheme="minorEastAsia" w:hAnsiTheme="minorEastAsia" w:hint="eastAsia"/>
                <w:bCs/>
                <w:szCs w:val="21"/>
              </w:rPr>
              <w:t>3.福利管理（6学时）；</w:t>
            </w:r>
          </w:p>
          <w:p w14:paraId="65264A44" w14:textId="77777777" w:rsidR="003C44EC" w:rsidRDefault="0018405F">
            <w:pPr>
              <w:jc w:val="left"/>
              <w:rPr>
                <w:rFonts w:asciiTheme="minorEastAsia" w:hAnsiTheme="minorEastAsia"/>
                <w:bCs/>
                <w:szCs w:val="21"/>
              </w:rPr>
            </w:pPr>
            <w:r>
              <w:rPr>
                <w:rFonts w:asciiTheme="minorEastAsia" w:hAnsiTheme="minorEastAsia" w:hint="eastAsia"/>
                <w:bCs/>
                <w:szCs w:val="21"/>
              </w:rPr>
              <w:t>4.大数据分析在薪酬管理中的应</w:t>
            </w:r>
            <w:r>
              <w:rPr>
                <w:rFonts w:asciiTheme="minorEastAsia" w:hAnsiTheme="minorEastAsia" w:hint="eastAsia"/>
                <w:bCs/>
                <w:szCs w:val="21"/>
              </w:rPr>
              <w:lastRenderedPageBreak/>
              <w:t>用（6学时）。</w:t>
            </w:r>
          </w:p>
          <w:p w14:paraId="08FC0FD6" w14:textId="77777777" w:rsidR="003C44EC" w:rsidRDefault="0018405F">
            <w:pPr>
              <w:jc w:val="center"/>
              <w:rPr>
                <w:rFonts w:asciiTheme="minorEastAsia" w:hAnsiTheme="minorEastAsia"/>
                <w:bCs/>
                <w:szCs w:val="21"/>
              </w:rPr>
            </w:pPr>
            <w:r>
              <w:rPr>
                <w:rFonts w:asciiTheme="minorEastAsia" w:hAnsiTheme="minorEastAsia" w:hint="eastAsia"/>
                <w:b/>
                <w:bCs/>
                <w:szCs w:val="21"/>
              </w:rPr>
              <w:t>（共32学时）</w:t>
            </w:r>
          </w:p>
        </w:tc>
        <w:tc>
          <w:tcPr>
            <w:tcW w:w="343" w:type="pct"/>
            <w:vAlign w:val="center"/>
          </w:tcPr>
          <w:p w14:paraId="48F84541" w14:textId="77777777" w:rsidR="003C44EC" w:rsidRDefault="0018405F">
            <w:pPr>
              <w:jc w:val="center"/>
              <w:rPr>
                <w:rFonts w:asciiTheme="minorEastAsia" w:hAnsiTheme="minorEastAsia"/>
                <w:bCs/>
                <w:szCs w:val="21"/>
              </w:rPr>
            </w:pPr>
            <w:r>
              <w:rPr>
                <w:rFonts w:asciiTheme="minorEastAsia" w:hAnsiTheme="minorEastAsia" w:hint="eastAsia"/>
                <w:bCs/>
                <w:szCs w:val="21"/>
              </w:rPr>
              <w:lastRenderedPageBreak/>
              <w:t>6</w:t>
            </w:r>
            <w:r>
              <w:rPr>
                <w:rFonts w:asciiTheme="minorEastAsia" w:hAnsiTheme="minorEastAsia"/>
                <w:bCs/>
                <w:szCs w:val="21"/>
              </w:rPr>
              <w:t>4</w:t>
            </w:r>
          </w:p>
        </w:tc>
        <w:tc>
          <w:tcPr>
            <w:tcW w:w="473" w:type="pct"/>
          </w:tcPr>
          <w:p w14:paraId="7785B783" w14:textId="77777777" w:rsidR="003C44EC" w:rsidRDefault="003C44EC">
            <w:pPr>
              <w:jc w:val="center"/>
              <w:rPr>
                <w:rFonts w:asciiTheme="minorEastAsia" w:hAnsiTheme="minorEastAsia"/>
                <w:bCs/>
                <w:szCs w:val="21"/>
              </w:rPr>
            </w:pPr>
          </w:p>
        </w:tc>
      </w:tr>
      <w:tr w:rsidR="003C44EC" w14:paraId="056C3F33" w14:textId="77777777" w:rsidTr="009F38AF">
        <w:trPr>
          <w:jc w:val="center"/>
        </w:trPr>
        <w:tc>
          <w:tcPr>
            <w:tcW w:w="336" w:type="pct"/>
            <w:vAlign w:val="center"/>
          </w:tcPr>
          <w:p w14:paraId="62F8980C" w14:textId="77777777" w:rsidR="003C44EC" w:rsidRDefault="0018405F">
            <w:pPr>
              <w:spacing w:line="300" w:lineRule="auto"/>
              <w:jc w:val="center"/>
              <w:rPr>
                <w:rFonts w:asciiTheme="minorEastAsia" w:hAnsiTheme="minorEastAsia"/>
                <w:bCs/>
                <w:szCs w:val="21"/>
              </w:rPr>
            </w:pPr>
            <w:r>
              <w:rPr>
                <w:rFonts w:asciiTheme="minorEastAsia" w:hAnsiTheme="minorEastAsia"/>
                <w:bCs/>
                <w:szCs w:val="21"/>
              </w:rPr>
              <w:t>6</w:t>
            </w:r>
          </w:p>
        </w:tc>
        <w:tc>
          <w:tcPr>
            <w:tcW w:w="565" w:type="pct"/>
            <w:vAlign w:val="center"/>
          </w:tcPr>
          <w:p w14:paraId="75EDFE7D" w14:textId="77777777" w:rsidR="003C44EC" w:rsidRDefault="0018405F">
            <w:pPr>
              <w:spacing w:line="300" w:lineRule="auto"/>
              <w:jc w:val="center"/>
              <w:rPr>
                <w:rFonts w:asciiTheme="minorEastAsia" w:hAnsiTheme="minorEastAsia"/>
                <w:bCs/>
                <w:szCs w:val="21"/>
              </w:rPr>
            </w:pPr>
            <w:r>
              <w:rPr>
                <w:rFonts w:asciiTheme="minorEastAsia" w:hAnsiTheme="minorEastAsia" w:hint="eastAsia"/>
                <w:bCs/>
                <w:szCs w:val="21"/>
              </w:rPr>
              <w:t>劳动关系管理</w:t>
            </w:r>
          </w:p>
        </w:tc>
        <w:tc>
          <w:tcPr>
            <w:tcW w:w="2258" w:type="pct"/>
            <w:vAlign w:val="center"/>
          </w:tcPr>
          <w:p w14:paraId="46490476"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1.掌握劳动法律法规的基本知识；</w:t>
            </w:r>
          </w:p>
          <w:p w14:paraId="7A3CF0DD"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2.掌握劳动合同的含义和内容；</w:t>
            </w:r>
          </w:p>
          <w:p w14:paraId="0EF151DD"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3.掌握劳动关系的调整方式；</w:t>
            </w:r>
          </w:p>
          <w:p w14:paraId="5ADE3D43"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4.掌握劳动安全、安全卫生管理、劳动特殊保护的相关内容和制度；</w:t>
            </w:r>
          </w:p>
          <w:p w14:paraId="1AE1131A"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5.能够运用劳动法律法规的实务知识进行劳动合同、社会保险、劳动安全卫生、劳动争议管理；</w:t>
            </w:r>
          </w:p>
          <w:p w14:paraId="47A6852A"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6.掌握员工沟通的方法、技巧；</w:t>
            </w:r>
          </w:p>
          <w:p w14:paraId="5A4F895A"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7.掌握利用大数据分析技术进行劳动关系管理。</w:t>
            </w:r>
          </w:p>
        </w:tc>
        <w:tc>
          <w:tcPr>
            <w:tcW w:w="1026" w:type="pct"/>
          </w:tcPr>
          <w:p w14:paraId="38552D85" w14:textId="77777777" w:rsidR="003C44EC" w:rsidRDefault="0018405F">
            <w:pPr>
              <w:jc w:val="left"/>
              <w:rPr>
                <w:rFonts w:asciiTheme="minorEastAsia" w:hAnsiTheme="minorEastAsia"/>
                <w:bCs/>
                <w:szCs w:val="21"/>
              </w:rPr>
            </w:pPr>
            <w:r>
              <w:rPr>
                <w:rFonts w:asciiTheme="minorEastAsia" w:hAnsiTheme="minorEastAsia" w:hint="eastAsia"/>
                <w:bCs/>
                <w:szCs w:val="21"/>
              </w:rPr>
              <w:t>1.劳动争议处理实训（8学时）；</w:t>
            </w:r>
          </w:p>
          <w:p w14:paraId="36C00967" w14:textId="77777777" w:rsidR="003C44EC" w:rsidRDefault="0018405F">
            <w:pPr>
              <w:jc w:val="left"/>
              <w:rPr>
                <w:rFonts w:asciiTheme="minorEastAsia" w:hAnsiTheme="minorEastAsia"/>
                <w:bCs/>
                <w:szCs w:val="21"/>
              </w:rPr>
            </w:pPr>
            <w:r>
              <w:rPr>
                <w:rFonts w:asciiTheme="minorEastAsia" w:hAnsiTheme="minorEastAsia" w:hint="eastAsia"/>
                <w:bCs/>
                <w:szCs w:val="21"/>
              </w:rPr>
              <w:t>2.裁员管理（6学时）；</w:t>
            </w:r>
          </w:p>
          <w:p w14:paraId="00359634" w14:textId="77777777" w:rsidR="003C44EC" w:rsidRDefault="0018405F">
            <w:pPr>
              <w:jc w:val="left"/>
              <w:rPr>
                <w:rFonts w:asciiTheme="minorEastAsia" w:hAnsiTheme="minorEastAsia"/>
                <w:bCs/>
                <w:szCs w:val="21"/>
              </w:rPr>
            </w:pPr>
            <w:r>
              <w:rPr>
                <w:rFonts w:asciiTheme="minorEastAsia" w:hAnsiTheme="minorEastAsia" w:hint="eastAsia"/>
                <w:bCs/>
                <w:szCs w:val="21"/>
              </w:rPr>
              <w:t>3.员工援助计划（12学时）；</w:t>
            </w:r>
          </w:p>
          <w:p w14:paraId="22CFFDF1" w14:textId="77777777" w:rsidR="003C44EC" w:rsidRDefault="0018405F">
            <w:pPr>
              <w:jc w:val="left"/>
              <w:rPr>
                <w:rFonts w:asciiTheme="minorEastAsia" w:hAnsiTheme="minorEastAsia"/>
                <w:bCs/>
                <w:szCs w:val="21"/>
              </w:rPr>
            </w:pPr>
            <w:r>
              <w:rPr>
                <w:rFonts w:asciiTheme="minorEastAsia" w:hAnsiTheme="minorEastAsia" w:hint="eastAsia"/>
                <w:bCs/>
                <w:szCs w:val="21"/>
              </w:rPr>
              <w:t>4.大数据分析在劳动关系管理中的应用（6学时）。</w:t>
            </w:r>
          </w:p>
          <w:p w14:paraId="204DD11C" w14:textId="77777777" w:rsidR="003C44EC" w:rsidRDefault="0018405F">
            <w:pPr>
              <w:jc w:val="center"/>
              <w:rPr>
                <w:rFonts w:asciiTheme="minorEastAsia" w:hAnsiTheme="minorEastAsia"/>
                <w:bCs/>
                <w:szCs w:val="21"/>
              </w:rPr>
            </w:pPr>
            <w:r>
              <w:rPr>
                <w:rFonts w:asciiTheme="minorEastAsia" w:hAnsiTheme="minorEastAsia" w:hint="eastAsia"/>
                <w:b/>
                <w:bCs/>
                <w:szCs w:val="21"/>
              </w:rPr>
              <w:t>（共32学时）</w:t>
            </w:r>
          </w:p>
        </w:tc>
        <w:tc>
          <w:tcPr>
            <w:tcW w:w="343" w:type="pct"/>
            <w:vAlign w:val="center"/>
          </w:tcPr>
          <w:p w14:paraId="645BD6C4" w14:textId="77777777" w:rsidR="003C44EC" w:rsidRDefault="0018405F">
            <w:pPr>
              <w:jc w:val="center"/>
              <w:rPr>
                <w:rFonts w:asciiTheme="minorEastAsia" w:hAnsiTheme="minorEastAsia"/>
                <w:bCs/>
                <w:szCs w:val="21"/>
              </w:rPr>
            </w:pPr>
            <w:r>
              <w:rPr>
                <w:rFonts w:asciiTheme="minorEastAsia" w:hAnsiTheme="minorEastAsia"/>
                <w:bCs/>
                <w:szCs w:val="21"/>
              </w:rPr>
              <w:t>64</w:t>
            </w:r>
          </w:p>
        </w:tc>
        <w:tc>
          <w:tcPr>
            <w:tcW w:w="473" w:type="pct"/>
          </w:tcPr>
          <w:p w14:paraId="324B14DD" w14:textId="77777777" w:rsidR="003C44EC" w:rsidRDefault="003C44EC">
            <w:pPr>
              <w:jc w:val="center"/>
              <w:rPr>
                <w:rFonts w:asciiTheme="minorEastAsia" w:hAnsiTheme="minorEastAsia"/>
                <w:bCs/>
                <w:szCs w:val="21"/>
              </w:rPr>
            </w:pPr>
          </w:p>
        </w:tc>
      </w:tr>
      <w:tr w:rsidR="003C44EC" w14:paraId="1FEEC850" w14:textId="77777777" w:rsidTr="009F38AF">
        <w:trPr>
          <w:jc w:val="center"/>
        </w:trPr>
        <w:tc>
          <w:tcPr>
            <w:tcW w:w="336" w:type="pct"/>
            <w:vAlign w:val="center"/>
          </w:tcPr>
          <w:p w14:paraId="24C143FF" w14:textId="77777777" w:rsidR="003C44EC" w:rsidRDefault="0018405F">
            <w:pPr>
              <w:spacing w:line="300" w:lineRule="auto"/>
              <w:jc w:val="center"/>
              <w:rPr>
                <w:rFonts w:asciiTheme="minorEastAsia" w:hAnsiTheme="minorEastAsia"/>
                <w:bCs/>
                <w:szCs w:val="21"/>
              </w:rPr>
            </w:pPr>
            <w:r>
              <w:rPr>
                <w:rFonts w:asciiTheme="minorEastAsia" w:hAnsiTheme="minorEastAsia"/>
                <w:bCs/>
                <w:szCs w:val="21"/>
              </w:rPr>
              <w:t>7</w:t>
            </w:r>
          </w:p>
        </w:tc>
        <w:tc>
          <w:tcPr>
            <w:tcW w:w="565" w:type="pct"/>
            <w:vAlign w:val="center"/>
          </w:tcPr>
          <w:p w14:paraId="255A5785" w14:textId="77777777" w:rsidR="003C44EC" w:rsidRDefault="0018405F">
            <w:pPr>
              <w:spacing w:line="300" w:lineRule="auto"/>
              <w:jc w:val="center"/>
              <w:rPr>
                <w:rFonts w:asciiTheme="minorEastAsia" w:hAnsiTheme="minorEastAsia"/>
                <w:bCs/>
                <w:szCs w:val="21"/>
                <w:highlight w:val="yellow"/>
              </w:rPr>
            </w:pPr>
            <w:r>
              <w:rPr>
                <w:rFonts w:asciiTheme="minorEastAsia" w:hAnsiTheme="minorEastAsia" w:hint="eastAsia"/>
                <w:bCs/>
                <w:szCs w:val="21"/>
                <w:highlight w:val="yellow"/>
              </w:rPr>
              <w:t>人员素质测评</w:t>
            </w:r>
          </w:p>
        </w:tc>
        <w:tc>
          <w:tcPr>
            <w:tcW w:w="2258" w:type="pct"/>
            <w:vAlign w:val="center"/>
          </w:tcPr>
          <w:p w14:paraId="3DA4C2F4" w14:textId="58E62CAC" w:rsidR="003C44EC" w:rsidRDefault="003E535A">
            <w:pPr>
              <w:pStyle w:val="af8"/>
              <w:spacing w:line="300" w:lineRule="exact"/>
              <w:jc w:val="both"/>
              <w:rPr>
                <w:rFonts w:asciiTheme="minorEastAsia" w:eastAsiaTheme="minorEastAsia" w:hAnsiTheme="minorEastAsia"/>
                <w:bCs/>
                <w:sz w:val="21"/>
                <w:szCs w:val="21"/>
                <w:highlight w:val="yellow"/>
              </w:rPr>
            </w:pPr>
            <w:r>
              <w:rPr>
                <w:rFonts w:asciiTheme="minorEastAsia" w:eastAsiaTheme="minorEastAsia" w:hAnsiTheme="minorEastAsia" w:hint="eastAsia"/>
                <w:bCs/>
                <w:sz w:val="21"/>
                <w:szCs w:val="21"/>
                <w:highlight w:val="yellow"/>
              </w:rPr>
              <w:t>1</w:t>
            </w:r>
            <w:r w:rsidR="0018405F">
              <w:rPr>
                <w:rFonts w:asciiTheme="minorEastAsia" w:eastAsiaTheme="minorEastAsia" w:hAnsiTheme="minorEastAsia" w:hint="eastAsia"/>
                <w:bCs/>
                <w:sz w:val="21"/>
                <w:szCs w:val="21"/>
                <w:highlight w:val="yellow"/>
              </w:rPr>
              <w:t>.</w:t>
            </w:r>
            <w:r>
              <w:rPr>
                <w:rFonts w:asciiTheme="minorEastAsia" w:eastAsiaTheme="minorEastAsia" w:hAnsiTheme="minorEastAsia" w:hint="eastAsia"/>
                <w:bCs/>
                <w:sz w:val="21"/>
                <w:szCs w:val="21"/>
                <w:highlight w:val="yellow"/>
              </w:rPr>
              <w:t>通过</w:t>
            </w:r>
            <w:r w:rsidR="0016454E">
              <w:rPr>
                <w:rFonts w:asciiTheme="minorEastAsia" w:eastAsiaTheme="minorEastAsia" w:hAnsiTheme="minorEastAsia" w:hint="eastAsia"/>
                <w:bCs/>
                <w:sz w:val="21"/>
                <w:szCs w:val="21"/>
                <w:highlight w:val="yellow"/>
              </w:rPr>
              <w:t>对</w:t>
            </w:r>
            <w:r>
              <w:rPr>
                <w:rFonts w:asciiTheme="minorEastAsia" w:eastAsiaTheme="minorEastAsia" w:hAnsiTheme="minorEastAsia" w:hint="eastAsia"/>
                <w:bCs/>
                <w:sz w:val="21"/>
                <w:szCs w:val="21"/>
                <w:highlight w:val="yellow"/>
              </w:rPr>
              <w:t>养老机构护理人员的面试知识和技能的讲解和实操，</w:t>
            </w:r>
            <w:r w:rsidR="0018405F">
              <w:rPr>
                <w:rFonts w:asciiTheme="minorEastAsia" w:eastAsiaTheme="minorEastAsia" w:hAnsiTheme="minorEastAsia" w:hint="eastAsia"/>
                <w:bCs/>
                <w:sz w:val="21"/>
                <w:szCs w:val="21"/>
                <w:highlight w:val="yellow"/>
              </w:rPr>
              <w:t>了解</w:t>
            </w:r>
            <w:r>
              <w:rPr>
                <w:rFonts w:asciiTheme="minorEastAsia" w:eastAsiaTheme="minorEastAsia" w:hAnsiTheme="minorEastAsia" w:hint="eastAsia"/>
                <w:bCs/>
                <w:sz w:val="21"/>
                <w:szCs w:val="21"/>
                <w:highlight w:val="yellow"/>
              </w:rPr>
              <w:t>面试的技巧</w:t>
            </w:r>
            <w:r w:rsidR="0018405F">
              <w:rPr>
                <w:rFonts w:asciiTheme="minorEastAsia" w:eastAsiaTheme="minorEastAsia" w:hAnsiTheme="minorEastAsia" w:hint="eastAsia"/>
                <w:bCs/>
                <w:sz w:val="21"/>
                <w:szCs w:val="21"/>
                <w:highlight w:val="yellow"/>
              </w:rPr>
              <w:t>和操作规程</w:t>
            </w:r>
            <w:r>
              <w:rPr>
                <w:rFonts w:asciiTheme="minorEastAsia" w:eastAsiaTheme="minorEastAsia" w:hAnsiTheme="minorEastAsia" w:hint="eastAsia"/>
                <w:bCs/>
                <w:sz w:val="21"/>
                <w:szCs w:val="21"/>
                <w:highlight w:val="yellow"/>
              </w:rPr>
              <w:t>，为选拔性人员测评提供基础</w:t>
            </w:r>
            <w:r w:rsidR="0018405F">
              <w:rPr>
                <w:rFonts w:asciiTheme="minorEastAsia" w:eastAsiaTheme="minorEastAsia" w:hAnsiTheme="minorEastAsia" w:hint="eastAsia"/>
                <w:bCs/>
                <w:sz w:val="21"/>
                <w:szCs w:val="21"/>
                <w:highlight w:val="yellow"/>
              </w:rPr>
              <w:t>；</w:t>
            </w:r>
          </w:p>
          <w:p w14:paraId="74D7D5CA" w14:textId="42891429" w:rsidR="003C44EC" w:rsidRDefault="003E535A">
            <w:pPr>
              <w:pStyle w:val="af8"/>
              <w:spacing w:line="300" w:lineRule="exact"/>
              <w:jc w:val="both"/>
              <w:rPr>
                <w:rFonts w:asciiTheme="minorEastAsia" w:eastAsiaTheme="minorEastAsia" w:hAnsiTheme="minorEastAsia"/>
                <w:bCs/>
                <w:sz w:val="21"/>
                <w:szCs w:val="21"/>
                <w:highlight w:val="yellow"/>
              </w:rPr>
            </w:pPr>
            <w:r>
              <w:rPr>
                <w:rFonts w:asciiTheme="minorEastAsia" w:eastAsiaTheme="minorEastAsia" w:hAnsiTheme="minorEastAsia"/>
                <w:bCs/>
                <w:sz w:val="21"/>
                <w:szCs w:val="21"/>
                <w:highlight w:val="yellow"/>
              </w:rPr>
              <w:t>2</w:t>
            </w:r>
            <w:r w:rsidR="0018405F">
              <w:rPr>
                <w:rFonts w:asciiTheme="minorEastAsia" w:eastAsiaTheme="minorEastAsia" w:hAnsiTheme="minorEastAsia" w:hint="eastAsia"/>
                <w:bCs/>
                <w:sz w:val="21"/>
                <w:szCs w:val="21"/>
                <w:highlight w:val="yellow"/>
              </w:rPr>
              <w:t>.</w:t>
            </w:r>
            <w:r>
              <w:rPr>
                <w:rFonts w:asciiTheme="minorEastAsia" w:eastAsiaTheme="minorEastAsia" w:hAnsiTheme="minorEastAsia" w:hint="eastAsia"/>
                <w:bCs/>
                <w:sz w:val="21"/>
                <w:szCs w:val="21"/>
                <w:highlight w:val="yellow"/>
              </w:rPr>
              <w:t xml:space="preserve"> 通过对养老机构社工的心理测验知识和技能的讲解和实操，了解心理测验的技巧和操作规程，为开发性人员测评提供基础；</w:t>
            </w:r>
          </w:p>
          <w:p w14:paraId="1731ADB5" w14:textId="219AC74A" w:rsidR="003C44EC" w:rsidRDefault="003E535A">
            <w:pPr>
              <w:pStyle w:val="af8"/>
              <w:spacing w:line="300" w:lineRule="exact"/>
              <w:jc w:val="both"/>
              <w:rPr>
                <w:rFonts w:asciiTheme="minorEastAsia" w:eastAsiaTheme="minorEastAsia" w:hAnsiTheme="minorEastAsia"/>
                <w:bCs/>
                <w:sz w:val="21"/>
                <w:szCs w:val="21"/>
                <w:highlight w:val="yellow"/>
              </w:rPr>
            </w:pPr>
            <w:r>
              <w:rPr>
                <w:rFonts w:asciiTheme="minorEastAsia" w:eastAsiaTheme="minorEastAsia" w:hAnsiTheme="minorEastAsia"/>
                <w:bCs/>
                <w:sz w:val="21"/>
                <w:szCs w:val="21"/>
                <w:highlight w:val="yellow"/>
              </w:rPr>
              <w:t>3</w:t>
            </w:r>
            <w:r w:rsidR="0018405F">
              <w:rPr>
                <w:rFonts w:asciiTheme="minorEastAsia" w:eastAsiaTheme="minorEastAsia" w:hAnsiTheme="minorEastAsia" w:hint="eastAsia"/>
                <w:bCs/>
                <w:sz w:val="21"/>
                <w:szCs w:val="21"/>
                <w:highlight w:val="yellow"/>
              </w:rPr>
              <w:t>.</w:t>
            </w:r>
            <w:r>
              <w:rPr>
                <w:rFonts w:asciiTheme="minorEastAsia" w:eastAsiaTheme="minorEastAsia" w:hAnsiTheme="minorEastAsia" w:hint="eastAsia"/>
                <w:bCs/>
                <w:sz w:val="21"/>
                <w:szCs w:val="21"/>
                <w:highlight w:val="yellow"/>
              </w:rPr>
              <w:t xml:space="preserve"> 通过对养老机构评价中心技术知识和技能的讲解和实操，了解评价中心技术的技巧和操作规程，为配置性人员测评提供基础；</w:t>
            </w:r>
          </w:p>
          <w:p w14:paraId="67E1AE07" w14:textId="1BECD36E" w:rsidR="003C44EC" w:rsidRDefault="003E535A">
            <w:pPr>
              <w:pStyle w:val="af8"/>
              <w:spacing w:line="300" w:lineRule="exact"/>
              <w:jc w:val="both"/>
              <w:rPr>
                <w:rFonts w:asciiTheme="minorEastAsia" w:eastAsiaTheme="minorEastAsia" w:hAnsiTheme="minorEastAsia"/>
                <w:bCs/>
                <w:sz w:val="21"/>
                <w:szCs w:val="21"/>
                <w:highlight w:val="yellow"/>
              </w:rPr>
            </w:pPr>
            <w:r>
              <w:rPr>
                <w:rFonts w:asciiTheme="minorEastAsia" w:eastAsiaTheme="minorEastAsia" w:hAnsiTheme="minorEastAsia"/>
                <w:bCs/>
                <w:sz w:val="21"/>
                <w:szCs w:val="21"/>
                <w:highlight w:val="yellow"/>
              </w:rPr>
              <w:t>4</w:t>
            </w:r>
            <w:r w:rsidR="0018405F">
              <w:rPr>
                <w:rFonts w:asciiTheme="minorEastAsia" w:eastAsiaTheme="minorEastAsia" w:hAnsiTheme="minorEastAsia" w:hint="eastAsia"/>
                <w:bCs/>
                <w:sz w:val="21"/>
                <w:szCs w:val="21"/>
                <w:highlight w:val="yellow"/>
              </w:rPr>
              <w:t>.掌握如何利用大数据分析技术分析测评结果；</w:t>
            </w:r>
          </w:p>
          <w:p w14:paraId="57DE2200" w14:textId="2C9BA78A" w:rsidR="003C44EC" w:rsidRDefault="003E535A">
            <w:pPr>
              <w:pStyle w:val="af8"/>
              <w:spacing w:line="300" w:lineRule="exact"/>
              <w:jc w:val="both"/>
              <w:rPr>
                <w:rFonts w:asciiTheme="minorEastAsia" w:eastAsiaTheme="minorEastAsia" w:hAnsiTheme="minorEastAsia"/>
                <w:bCs/>
                <w:sz w:val="21"/>
                <w:szCs w:val="21"/>
                <w:highlight w:val="yellow"/>
              </w:rPr>
            </w:pPr>
            <w:r>
              <w:rPr>
                <w:rFonts w:asciiTheme="minorEastAsia" w:eastAsiaTheme="minorEastAsia" w:hAnsiTheme="minorEastAsia"/>
                <w:bCs/>
                <w:sz w:val="21"/>
                <w:szCs w:val="21"/>
                <w:highlight w:val="yellow"/>
              </w:rPr>
              <w:t>5</w:t>
            </w:r>
            <w:r w:rsidR="0018405F">
              <w:rPr>
                <w:rFonts w:asciiTheme="minorEastAsia" w:eastAsiaTheme="minorEastAsia" w:hAnsiTheme="minorEastAsia" w:hint="eastAsia"/>
                <w:bCs/>
                <w:sz w:val="21"/>
                <w:szCs w:val="21"/>
                <w:highlight w:val="yellow"/>
              </w:rPr>
              <w:t>.掌握</w:t>
            </w:r>
            <w:r w:rsidR="004E1A49">
              <w:rPr>
                <w:rFonts w:asciiTheme="minorEastAsia" w:eastAsiaTheme="minorEastAsia" w:hAnsiTheme="minorEastAsia" w:hint="eastAsia"/>
                <w:bCs/>
                <w:sz w:val="21"/>
                <w:szCs w:val="21"/>
                <w:highlight w:val="yellow"/>
              </w:rPr>
              <w:t>如何</w:t>
            </w:r>
            <w:r w:rsidR="0018405F">
              <w:rPr>
                <w:rFonts w:asciiTheme="minorEastAsia" w:eastAsiaTheme="minorEastAsia" w:hAnsiTheme="minorEastAsia" w:hint="eastAsia"/>
                <w:bCs/>
                <w:sz w:val="21"/>
                <w:szCs w:val="21"/>
                <w:highlight w:val="yellow"/>
              </w:rPr>
              <w:t>利用</w:t>
            </w:r>
            <w:r w:rsidR="004E1A49">
              <w:rPr>
                <w:rFonts w:asciiTheme="minorEastAsia" w:eastAsiaTheme="minorEastAsia" w:hAnsiTheme="minorEastAsia" w:hint="eastAsia"/>
                <w:bCs/>
                <w:sz w:val="21"/>
                <w:szCs w:val="21"/>
                <w:highlight w:val="yellow"/>
              </w:rPr>
              <w:t>V</w:t>
            </w:r>
            <w:r w:rsidR="004E1A49">
              <w:rPr>
                <w:rFonts w:asciiTheme="minorEastAsia" w:eastAsiaTheme="minorEastAsia" w:hAnsiTheme="minorEastAsia"/>
                <w:bCs/>
                <w:sz w:val="21"/>
                <w:szCs w:val="21"/>
                <w:highlight w:val="yellow"/>
              </w:rPr>
              <w:t>R</w:t>
            </w:r>
            <w:r w:rsidR="0018405F">
              <w:rPr>
                <w:rFonts w:asciiTheme="minorEastAsia" w:eastAsiaTheme="minorEastAsia" w:hAnsiTheme="minorEastAsia" w:hint="eastAsia"/>
                <w:bCs/>
                <w:sz w:val="21"/>
                <w:szCs w:val="21"/>
                <w:highlight w:val="yellow"/>
              </w:rPr>
              <w:t>行为分析方法进行人员素质分析和评价。</w:t>
            </w:r>
          </w:p>
        </w:tc>
        <w:tc>
          <w:tcPr>
            <w:tcW w:w="1026" w:type="pct"/>
          </w:tcPr>
          <w:p w14:paraId="7FCB4392" w14:textId="79671213" w:rsidR="003C44EC" w:rsidRDefault="0018405F">
            <w:pPr>
              <w:rPr>
                <w:rFonts w:asciiTheme="minorEastAsia" w:hAnsiTheme="minorEastAsia"/>
                <w:bCs/>
                <w:szCs w:val="21"/>
                <w:highlight w:val="yellow"/>
              </w:rPr>
            </w:pPr>
            <w:r>
              <w:rPr>
                <w:rFonts w:asciiTheme="minorEastAsia" w:hAnsiTheme="minorEastAsia" w:hint="eastAsia"/>
                <w:bCs/>
                <w:szCs w:val="21"/>
                <w:highlight w:val="yellow"/>
              </w:rPr>
              <w:t>1.</w:t>
            </w:r>
            <w:r w:rsidR="004E1A49">
              <w:rPr>
                <w:rFonts w:asciiTheme="minorEastAsia" w:hAnsiTheme="minorEastAsia" w:hint="eastAsia"/>
                <w:bCs/>
                <w:szCs w:val="21"/>
                <w:highlight w:val="yellow"/>
              </w:rPr>
              <w:t>进行养老机构护理人员的面试流程实操</w:t>
            </w:r>
            <w:r>
              <w:rPr>
                <w:rFonts w:asciiTheme="minorEastAsia" w:hAnsiTheme="minorEastAsia" w:hint="eastAsia"/>
                <w:bCs/>
                <w:szCs w:val="21"/>
                <w:highlight w:val="yellow"/>
              </w:rPr>
              <w:t>（</w:t>
            </w:r>
            <w:r w:rsidR="004E1A49">
              <w:rPr>
                <w:rFonts w:asciiTheme="minorEastAsia" w:hAnsiTheme="minorEastAsia" w:hint="eastAsia"/>
                <w:bCs/>
                <w:szCs w:val="21"/>
                <w:highlight w:val="yellow"/>
              </w:rPr>
              <w:t>6</w:t>
            </w:r>
            <w:r>
              <w:rPr>
                <w:rFonts w:asciiTheme="minorEastAsia" w:hAnsiTheme="minorEastAsia" w:hint="eastAsia"/>
                <w:bCs/>
                <w:szCs w:val="21"/>
                <w:highlight w:val="yellow"/>
              </w:rPr>
              <w:t>学时）；</w:t>
            </w:r>
          </w:p>
          <w:p w14:paraId="33EC359F" w14:textId="21D85937" w:rsidR="003C44EC" w:rsidRDefault="0018405F">
            <w:pPr>
              <w:rPr>
                <w:rFonts w:asciiTheme="minorEastAsia" w:hAnsiTheme="minorEastAsia"/>
                <w:bCs/>
                <w:szCs w:val="21"/>
                <w:highlight w:val="yellow"/>
              </w:rPr>
            </w:pPr>
            <w:r>
              <w:rPr>
                <w:rFonts w:asciiTheme="minorEastAsia" w:hAnsiTheme="minorEastAsia" w:hint="eastAsia"/>
                <w:bCs/>
                <w:szCs w:val="21"/>
                <w:highlight w:val="yellow"/>
              </w:rPr>
              <w:t>2.</w:t>
            </w:r>
            <w:r w:rsidR="004E1A49">
              <w:rPr>
                <w:rFonts w:asciiTheme="minorEastAsia" w:hAnsiTheme="minorEastAsia" w:hint="eastAsia"/>
                <w:bCs/>
                <w:szCs w:val="21"/>
                <w:highlight w:val="yellow"/>
              </w:rPr>
              <w:t>进行养老机构社工的心理测验流程实操</w:t>
            </w:r>
            <w:r>
              <w:rPr>
                <w:rFonts w:asciiTheme="minorEastAsia" w:hAnsiTheme="minorEastAsia" w:hint="eastAsia"/>
                <w:bCs/>
                <w:szCs w:val="21"/>
                <w:highlight w:val="yellow"/>
              </w:rPr>
              <w:t>（</w:t>
            </w:r>
            <w:r w:rsidR="004E1A49">
              <w:rPr>
                <w:rFonts w:asciiTheme="minorEastAsia" w:hAnsiTheme="minorEastAsia" w:hint="eastAsia"/>
                <w:bCs/>
                <w:szCs w:val="21"/>
                <w:highlight w:val="yellow"/>
              </w:rPr>
              <w:t>6</w:t>
            </w:r>
            <w:r>
              <w:rPr>
                <w:rFonts w:asciiTheme="minorEastAsia" w:hAnsiTheme="minorEastAsia" w:hint="eastAsia"/>
                <w:bCs/>
                <w:szCs w:val="21"/>
                <w:highlight w:val="yellow"/>
              </w:rPr>
              <w:t>学时）；</w:t>
            </w:r>
          </w:p>
          <w:p w14:paraId="07D1D8BA" w14:textId="41497CB9" w:rsidR="003C44EC" w:rsidRDefault="0018405F">
            <w:pPr>
              <w:rPr>
                <w:rFonts w:asciiTheme="minorEastAsia" w:hAnsiTheme="minorEastAsia"/>
                <w:bCs/>
                <w:szCs w:val="21"/>
                <w:highlight w:val="yellow"/>
              </w:rPr>
            </w:pPr>
            <w:r>
              <w:rPr>
                <w:rFonts w:asciiTheme="minorEastAsia" w:hAnsiTheme="minorEastAsia" w:hint="eastAsia"/>
                <w:bCs/>
                <w:szCs w:val="21"/>
                <w:highlight w:val="yellow"/>
              </w:rPr>
              <w:t>3.</w:t>
            </w:r>
            <w:r w:rsidR="004E1A49">
              <w:rPr>
                <w:rFonts w:asciiTheme="minorEastAsia" w:hAnsiTheme="minorEastAsia" w:hint="eastAsia"/>
                <w:bCs/>
                <w:szCs w:val="21"/>
                <w:highlight w:val="yellow"/>
              </w:rPr>
              <w:t xml:space="preserve"> 进行养老机构管理人员的评价中心技术流程实操（6学时）；</w:t>
            </w:r>
          </w:p>
          <w:p w14:paraId="3565CDB7" w14:textId="498158D3" w:rsidR="003C44EC" w:rsidRDefault="0018405F">
            <w:pPr>
              <w:rPr>
                <w:rFonts w:asciiTheme="minorEastAsia" w:hAnsiTheme="minorEastAsia"/>
                <w:bCs/>
                <w:szCs w:val="21"/>
                <w:highlight w:val="yellow"/>
              </w:rPr>
            </w:pPr>
            <w:r>
              <w:rPr>
                <w:rFonts w:asciiTheme="minorEastAsia" w:hAnsiTheme="minorEastAsia" w:hint="eastAsia"/>
                <w:bCs/>
                <w:szCs w:val="21"/>
                <w:highlight w:val="yellow"/>
              </w:rPr>
              <w:t>5.大数据分析在人员素质测评中的应用（</w:t>
            </w:r>
            <w:r w:rsidR="004E1A49">
              <w:rPr>
                <w:rFonts w:asciiTheme="minorEastAsia" w:hAnsiTheme="minorEastAsia" w:hint="eastAsia"/>
                <w:bCs/>
                <w:szCs w:val="21"/>
                <w:highlight w:val="yellow"/>
              </w:rPr>
              <w:t>3</w:t>
            </w:r>
            <w:r>
              <w:rPr>
                <w:rFonts w:asciiTheme="minorEastAsia" w:hAnsiTheme="minorEastAsia" w:hint="eastAsia"/>
                <w:bCs/>
                <w:szCs w:val="21"/>
                <w:highlight w:val="yellow"/>
              </w:rPr>
              <w:t>学时）；</w:t>
            </w:r>
          </w:p>
          <w:p w14:paraId="1D91B967" w14:textId="71DF54F5" w:rsidR="003C44EC" w:rsidRDefault="0018405F">
            <w:pPr>
              <w:rPr>
                <w:rFonts w:asciiTheme="minorEastAsia" w:hAnsiTheme="minorEastAsia"/>
                <w:bCs/>
                <w:szCs w:val="21"/>
                <w:highlight w:val="yellow"/>
              </w:rPr>
            </w:pPr>
            <w:r>
              <w:rPr>
                <w:rFonts w:asciiTheme="minorEastAsia" w:hAnsiTheme="minorEastAsia" w:hint="eastAsia"/>
                <w:bCs/>
                <w:szCs w:val="21"/>
                <w:highlight w:val="yellow"/>
              </w:rPr>
              <w:t>6.运用VR技术进行人员素质分析和评价（</w:t>
            </w:r>
            <w:r w:rsidR="004E1A49">
              <w:rPr>
                <w:rFonts w:asciiTheme="minorEastAsia" w:hAnsiTheme="minorEastAsia" w:hint="eastAsia"/>
                <w:bCs/>
                <w:szCs w:val="21"/>
                <w:highlight w:val="yellow"/>
              </w:rPr>
              <w:t>3</w:t>
            </w:r>
            <w:r>
              <w:rPr>
                <w:rFonts w:asciiTheme="minorEastAsia" w:hAnsiTheme="minorEastAsia" w:hint="eastAsia"/>
                <w:bCs/>
                <w:szCs w:val="21"/>
                <w:highlight w:val="yellow"/>
              </w:rPr>
              <w:t>学时）。</w:t>
            </w:r>
          </w:p>
          <w:p w14:paraId="7A8268AD" w14:textId="3F3C6795" w:rsidR="003C44EC" w:rsidRDefault="0018405F">
            <w:pPr>
              <w:jc w:val="center"/>
              <w:rPr>
                <w:rFonts w:asciiTheme="minorEastAsia" w:hAnsiTheme="minorEastAsia"/>
                <w:bCs/>
                <w:szCs w:val="21"/>
                <w:highlight w:val="yellow"/>
              </w:rPr>
            </w:pPr>
            <w:r>
              <w:rPr>
                <w:rFonts w:asciiTheme="minorEastAsia" w:hAnsiTheme="minorEastAsia" w:hint="eastAsia"/>
                <w:b/>
                <w:bCs/>
                <w:szCs w:val="21"/>
                <w:highlight w:val="yellow"/>
              </w:rPr>
              <w:t>（共</w:t>
            </w:r>
            <w:r w:rsidR="003E535A">
              <w:rPr>
                <w:rFonts w:asciiTheme="minorEastAsia" w:hAnsiTheme="minorEastAsia" w:hint="eastAsia"/>
                <w:b/>
                <w:bCs/>
                <w:szCs w:val="21"/>
                <w:highlight w:val="yellow"/>
              </w:rPr>
              <w:t>2</w:t>
            </w:r>
            <w:r w:rsidR="003E535A">
              <w:rPr>
                <w:rFonts w:asciiTheme="minorEastAsia" w:hAnsiTheme="minorEastAsia"/>
                <w:b/>
                <w:bCs/>
                <w:szCs w:val="21"/>
                <w:highlight w:val="yellow"/>
              </w:rPr>
              <w:t>4</w:t>
            </w:r>
            <w:r>
              <w:rPr>
                <w:rFonts w:asciiTheme="minorEastAsia" w:hAnsiTheme="minorEastAsia" w:hint="eastAsia"/>
                <w:b/>
                <w:bCs/>
                <w:szCs w:val="21"/>
                <w:highlight w:val="yellow"/>
              </w:rPr>
              <w:t>学时）</w:t>
            </w:r>
          </w:p>
        </w:tc>
        <w:tc>
          <w:tcPr>
            <w:tcW w:w="343" w:type="pct"/>
            <w:vAlign w:val="center"/>
          </w:tcPr>
          <w:p w14:paraId="77F6A0E4" w14:textId="2836E02C" w:rsidR="003C44EC" w:rsidRDefault="003F6D22">
            <w:pPr>
              <w:jc w:val="center"/>
              <w:rPr>
                <w:rFonts w:asciiTheme="minorEastAsia" w:hAnsiTheme="minorEastAsia"/>
                <w:bCs/>
                <w:szCs w:val="21"/>
                <w:highlight w:val="yellow"/>
              </w:rPr>
            </w:pPr>
            <w:r>
              <w:rPr>
                <w:rFonts w:asciiTheme="minorEastAsia" w:hAnsiTheme="minorEastAsia"/>
                <w:bCs/>
                <w:szCs w:val="21"/>
                <w:highlight w:val="yellow"/>
              </w:rPr>
              <w:t>48</w:t>
            </w:r>
          </w:p>
        </w:tc>
        <w:tc>
          <w:tcPr>
            <w:tcW w:w="473" w:type="pct"/>
          </w:tcPr>
          <w:p w14:paraId="4B874855" w14:textId="77777777" w:rsidR="003C44EC" w:rsidRDefault="003C44EC">
            <w:pPr>
              <w:jc w:val="center"/>
              <w:rPr>
                <w:rFonts w:asciiTheme="minorEastAsia" w:hAnsiTheme="minorEastAsia"/>
                <w:bCs/>
                <w:szCs w:val="21"/>
              </w:rPr>
            </w:pPr>
          </w:p>
        </w:tc>
      </w:tr>
      <w:tr w:rsidR="003C44EC" w14:paraId="36468C97" w14:textId="77777777" w:rsidTr="009F38AF">
        <w:trPr>
          <w:jc w:val="center"/>
        </w:trPr>
        <w:tc>
          <w:tcPr>
            <w:tcW w:w="336" w:type="pct"/>
            <w:vAlign w:val="center"/>
          </w:tcPr>
          <w:p w14:paraId="268759F7" w14:textId="77777777" w:rsidR="003C44EC" w:rsidRDefault="0018405F">
            <w:pPr>
              <w:spacing w:line="300" w:lineRule="auto"/>
              <w:jc w:val="center"/>
              <w:rPr>
                <w:rFonts w:asciiTheme="minorEastAsia" w:hAnsiTheme="minorEastAsia"/>
                <w:bCs/>
                <w:szCs w:val="21"/>
              </w:rPr>
            </w:pPr>
            <w:r>
              <w:rPr>
                <w:rFonts w:asciiTheme="minorEastAsia" w:hAnsiTheme="minorEastAsia"/>
                <w:bCs/>
                <w:szCs w:val="21"/>
              </w:rPr>
              <w:t>8</w:t>
            </w:r>
          </w:p>
        </w:tc>
        <w:tc>
          <w:tcPr>
            <w:tcW w:w="565" w:type="pct"/>
            <w:vAlign w:val="center"/>
          </w:tcPr>
          <w:p w14:paraId="31931559" w14:textId="77777777" w:rsidR="003C44EC" w:rsidRDefault="0018405F">
            <w:pPr>
              <w:spacing w:line="300" w:lineRule="auto"/>
              <w:jc w:val="center"/>
              <w:rPr>
                <w:rFonts w:asciiTheme="minorEastAsia" w:hAnsiTheme="minorEastAsia"/>
                <w:bCs/>
                <w:szCs w:val="21"/>
              </w:rPr>
            </w:pPr>
            <w:r>
              <w:rPr>
                <w:rFonts w:asciiTheme="minorEastAsia" w:hAnsiTheme="minorEastAsia" w:hint="eastAsia"/>
                <w:bCs/>
                <w:szCs w:val="21"/>
              </w:rPr>
              <w:t>人力资源管理综合实训</w:t>
            </w:r>
          </w:p>
        </w:tc>
        <w:tc>
          <w:tcPr>
            <w:tcW w:w="2258" w:type="pct"/>
            <w:vAlign w:val="center"/>
          </w:tcPr>
          <w:p w14:paraId="72A6CF25"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1.能够掌握招聘、录用的一般方法和技巧；</w:t>
            </w:r>
          </w:p>
          <w:p w14:paraId="0465BA27"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2.了解招聘渠道的选择，掌握招聘面试的技巧，掌握招聘评估的技能；</w:t>
            </w:r>
          </w:p>
          <w:p w14:paraId="4DA31972"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3.掌握人员配置的原理，劳动分工与写作的概念和作用，以及人力资源空间配置现场管理与劳动环境优化的方法；</w:t>
            </w:r>
          </w:p>
          <w:p w14:paraId="05141BDC"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4.能在熟知培训整体流程的基础上，掌握培训需求分析，培训活动设计，培训过程组织，培训效果评估，新员工入职</w:t>
            </w:r>
            <w:r>
              <w:rPr>
                <w:rFonts w:asciiTheme="minorEastAsia" w:eastAsiaTheme="minorEastAsia" w:hAnsiTheme="minorEastAsia" w:hint="eastAsia"/>
                <w:bCs/>
                <w:sz w:val="21"/>
                <w:szCs w:val="21"/>
              </w:rPr>
              <w:lastRenderedPageBreak/>
              <w:t>培训等工作能力；</w:t>
            </w:r>
          </w:p>
          <w:p w14:paraId="6F7D7A8B"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5.能应用薪酬调查工具进行薪酬调查，能在薪酬调查的基础上进行简单薪酬、奖酬、福利规划设计并进行简单分类管理；</w:t>
            </w:r>
          </w:p>
          <w:p w14:paraId="3BD32C78"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6.能设计基础的绩效考评工具并能应用其进行员工绩效考评，能完成绩效考评面谈，掌握绩效考评结果的应用方法；</w:t>
            </w:r>
          </w:p>
          <w:p w14:paraId="2F5DC8BE"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7.掌握企业人力资源管理制度调查的方法，能设计调查工具、进行调查并做出有效分析、应用调查结果；</w:t>
            </w:r>
          </w:p>
          <w:p w14:paraId="3BEAF000" w14:textId="77777777" w:rsidR="003C44EC" w:rsidRDefault="0018405F">
            <w:pPr>
              <w:pStyle w:val="af8"/>
              <w:spacing w:line="300" w:lineRule="exact"/>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8.能掌握在人力资源管理中运用大数据分析技术。</w:t>
            </w:r>
          </w:p>
        </w:tc>
        <w:tc>
          <w:tcPr>
            <w:tcW w:w="1026" w:type="pct"/>
          </w:tcPr>
          <w:p w14:paraId="3F05F4B6" w14:textId="77777777" w:rsidR="003C44EC" w:rsidRDefault="0018405F">
            <w:pPr>
              <w:jc w:val="left"/>
              <w:rPr>
                <w:rFonts w:asciiTheme="minorEastAsia" w:hAnsiTheme="minorEastAsia"/>
                <w:bCs/>
                <w:szCs w:val="21"/>
              </w:rPr>
            </w:pPr>
            <w:r>
              <w:rPr>
                <w:rFonts w:asciiTheme="minorEastAsia" w:hAnsiTheme="minorEastAsia" w:hint="eastAsia"/>
                <w:bCs/>
                <w:szCs w:val="21"/>
              </w:rPr>
              <w:lastRenderedPageBreak/>
              <w:t>1.员工招聘与配置实训（8学时）；</w:t>
            </w:r>
          </w:p>
          <w:p w14:paraId="6289B33F" w14:textId="77777777" w:rsidR="003C44EC" w:rsidRDefault="0018405F">
            <w:pPr>
              <w:jc w:val="left"/>
              <w:rPr>
                <w:rFonts w:asciiTheme="minorEastAsia" w:hAnsiTheme="minorEastAsia"/>
                <w:bCs/>
                <w:szCs w:val="21"/>
              </w:rPr>
            </w:pPr>
            <w:r>
              <w:rPr>
                <w:rFonts w:asciiTheme="minorEastAsia" w:hAnsiTheme="minorEastAsia" w:hint="eastAsia"/>
                <w:bCs/>
                <w:szCs w:val="21"/>
              </w:rPr>
              <w:t>2.员工培训与开发实训（8学时）；</w:t>
            </w:r>
          </w:p>
          <w:p w14:paraId="57AE5C84" w14:textId="77777777" w:rsidR="003C44EC" w:rsidRDefault="0018405F">
            <w:pPr>
              <w:jc w:val="left"/>
              <w:rPr>
                <w:rFonts w:asciiTheme="minorEastAsia" w:hAnsiTheme="minorEastAsia"/>
                <w:bCs/>
                <w:szCs w:val="21"/>
              </w:rPr>
            </w:pPr>
            <w:r>
              <w:rPr>
                <w:rFonts w:asciiTheme="minorEastAsia" w:hAnsiTheme="minorEastAsia" w:hint="eastAsia"/>
                <w:bCs/>
                <w:szCs w:val="21"/>
              </w:rPr>
              <w:t>3.员工薪酬、福利设计与管理实训（8学时）；</w:t>
            </w:r>
          </w:p>
          <w:p w14:paraId="57200B9E" w14:textId="77777777" w:rsidR="003C44EC" w:rsidRDefault="0018405F">
            <w:pPr>
              <w:jc w:val="left"/>
              <w:rPr>
                <w:rFonts w:asciiTheme="minorEastAsia" w:hAnsiTheme="minorEastAsia"/>
                <w:bCs/>
                <w:szCs w:val="21"/>
              </w:rPr>
            </w:pPr>
            <w:r>
              <w:rPr>
                <w:rFonts w:asciiTheme="minorEastAsia" w:hAnsiTheme="minorEastAsia" w:hint="eastAsia"/>
                <w:bCs/>
                <w:szCs w:val="21"/>
              </w:rPr>
              <w:lastRenderedPageBreak/>
              <w:t>4.员工绩效考评实训（8学时）；</w:t>
            </w:r>
          </w:p>
          <w:p w14:paraId="036A9A2C" w14:textId="77777777" w:rsidR="003C44EC" w:rsidRDefault="0018405F">
            <w:pPr>
              <w:jc w:val="left"/>
              <w:rPr>
                <w:rFonts w:asciiTheme="minorEastAsia" w:hAnsiTheme="minorEastAsia"/>
                <w:bCs/>
                <w:szCs w:val="21"/>
              </w:rPr>
            </w:pPr>
            <w:r>
              <w:rPr>
                <w:rFonts w:asciiTheme="minorEastAsia" w:hAnsiTheme="minorEastAsia" w:hint="eastAsia"/>
                <w:bCs/>
                <w:szCs w:val="21"/>
              </w:rPr>
              <w:t>5.企业人力资源管理制度调查实训（14学时）；</w:t>
            </w:r>
          </w:p>
          <w:p w14:paraId="2BA9416F" w14:textId="77777777" w:rsidR="003C44EC" w:rsidRDefault="0018405F">
            <w:pPr>
              <w:jc w:val="left"/>
              <w:rPr>
                <w:rFonts w:asciiTheme="minorEastAsia" w:hAnsiTheme="minorEastAsia"/>
                <w:bCs/>
                <w:szCs w:val="21"/>
              </w:rPr>
            </w:pPr>
            <w:r>
              <w:rPr>
                <w:rFonts w:asciiTheme="minorEastAsia" w:hAnsiTheme="minorEastAsia" w:hint="eastAsia"/>
                <w:bCs/>
                <w:szCs w:val="21"/>
              </w:rPr>
              <w:t>6.大数据分析在人力资源管理中的应用（18学时）</w:t>
            </w:r>
          </w:p>
          <w:p w14:paraId="174002B0" w14:textId="77777777" w:rsidR="003C44EC" w:rsidRDefault="0018405F">
            <w:pPr>
              <w:jc w:val="center"/>
              <w:rPr>
                <w:rFonts w:asciiTheme="minorEastAsia" w:hAnsiTheme="minorEastAsia"/>
                <w:bCs/>
                <w:szCs w:val="21"/>
              </w:rPr>
            </w:pPr>
            <w:r>
              <w:rPr>
                <w:rFonts w:asciiTheme="minorEastAsia" w:hAnsiTheme="minorEastAsia" w:hint="eastAsia"/>
                <w:b/>
                <w:bCs/>
                <w:szCs w:val="21"/>
              </w:rPr>
              <w:t>（共32学时）</w:t>
            </w:r>
          </w:p>
        </w:tc>
        <w:tc>
          <w:tcPr>
            <w:tcW w:w="343" w:type="pct"/>
            <w:vAlign w:val="center"/>
          </w:tcPr>
          <w:p w14:paraId="0DB3D8BB" w14:textId="77777777" w:rsidR="003C44EC" w:rsidRDefault="0018405F">
            <w:pPr>
              <w:jc w:val="center"/>
              <w:rPr>
                <w:rFonts w:asciiTheme="minorEastAsia" w:hAnsiTheme="minorEastAsia"/>
                <w:bCs/>
                <w:szCs w:val="21"/>
              </w:rPr>
            </w:pPr>
            <w:r>
              <w:rPr>
                <w:rFonts w:asciiTheme="minorEastAsia" w:hAnsiTheme="minorEastAsia" w:hint="eastAsia"/>
                <w:bCs/>
                <w:szCs w:val="21"/>
              </w:rPr>
              <w:lastRenderedPageBreak/>
              <w:t>6</w:t>
            </w:r>
            <w:r>
              <w:rPr>
                <w:rFonts w:asciiTheme="minorEastAsia" w:hAnsiTheme="minorEastAsia"/>
                <w:bCs/>
                <w:szCs w:val="21"/>
              </w:rPr>
              <w:t>4</w:t>
            </w:r>
          </w:p>
        </w:tc>
        <w:tc>
          <w:tcPr>
            <w:tcW w:w="473" w:type="pct"/>
          </w:tcPr>
          <w:p w14:paraId="478E39A7" w14:textId="77777777" w:rsidR="003C44EC" w:rsidRDefault="003C44EC">
            <w:pPr>
              <w:jc w:val="center"/>
              <w:rPr>
                <w:rFonts w:asciiTheme="minorEastAsia" w:hAnsiTheme="minorEastAsia"/>
                <w:bCs/>
                <w:szCs w:val="21"/>
              </w:rPr>
            </w:pPr>
          </w:p>
        </w:tc>
      </w:tr>
    </w:tbl>
    <w:p w14:paraId="62E3B0F4"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4.实践性教学环节</w:t>
      </w:r>
    </w:p>
    <w:p w14:paraId="54086F02"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实践性教学环节主要包括实验、实训、实习、毕业设计、社会实践等。在校内外进行人力资源管理综合实训、人力资源管理竞争对抗比赛实训、数字经济环境人力资源大数据实训等综合实训。在苏州市及周边各类型企业进行实习。应严格执行《职业学校学生实习管理规定》和《高等职业学校电子商务专业顶岗实习标准》。</w:t>
      </w:r>
    </w:p>
    <w:p w14:paraId="62978EEB"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5.相关要求</w:t>
      </w:r>
    </w:p>
    <w:p w14:paraId="6B52BC7D"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应该统筹安排各类课程设置，注重理论与实践一体化教学；应结合实际，开设安全教育、社会责任、绿色环保、管理等方面的选修课程、拓展课程或专题讲座（活动），并将有关内容融入专业课程教学；将创新创业教育融入专业课程教学和相关实践性教学；自主开设其他特色课程；组织开展德育活动、志愿服务活动和其他实践活动。</w:t>
      </w:r>
    </w:p>
    <w:p w14:paraId="6015EF8F" w14:textId="77777777" w:rsidR="003C44EC" w:rsidRDefault="0018405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 xml:space="preserve">（二）学时安排 </w:t>
      </w:r>
    </w:p>
    <w:p w14:paraId="44942D5F"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总学时为1676学时。实践性教学学时占总学时50%，其中顶岗实习累计时间为6个月。各类选修课程学时累计占总学时15%。</w:t>
      </w:r>
    </w:p>
    <w:p w14:paraId="039D68FC" w14:textId="77777777" w:rsidR="003C44EC" w:rsidRDefault="0018405F">
      <w:pPr>
        <w:spacing w:line="360" w:lineRule="auto"/>
        <w:ind w:firstLineChars="200" w:firstLine="482"/>
        <w:rPr>
          <w:rFonts w:ascii="黑体" w:eastAsia="黑体" w:hAnsi="黑体"/>
          <w:b/>
          <w:sz w:val="24"/>
          <w:szCs w:val="24"/>
        </w:rPr>
      </w:pPr>
      <w:r>
        <w:rPr>
          <w:rFonts w:ascii="黑体" w:eastAsia="黑体" w:hAnsi="黑体" w:hint="eastAsia"/>
          <w:b/>
          <w:sz w:val="24"/>
          <w:szCs w:val="24"/>
        </w:rPr>
        <w:t>八、毕业条件</w:t>
      </w:r>
    </w:p>
    <w:p w14:paraId="48D14C5C" w14:textId="77777777" w:rsidR="003C44EC" w:rsidRDefault="0018405F">
      <w:pPr>
        <w:spacing w:line="360" w:lineRule="auto"/>
        <w:ind w:firstLineChars="200" w:firstLine="480"/>
        <w:jc w:val="left"/>
        <w:rPr>
          <w:rFonts w:asciiTheme="minorEastAsia" w:hAnsiTheme="minorEastAsia"/>
          <w:b/>
          <w:sz w:val="24"/>
          <w:szCs w:val="24"/>
        </w:rPr>
      </w:pPr>
      <w:r>
        <w:rPr>
          <w:rFonts w:asciiTheme="minorEastAsia" w:hAnsiTheme="minorEastAsia" w:hint="eastAsia"/>
          <w:color w:val="000000"/>
          <w:sz w:val="24"/>
          <w:szCs w:val="24"/>
        </w:rPr>
        <w:t>学生达到以下条件准予毕业：</w:t>
      </w:r>
    </w:p>
    <w:p w14:paraId="206B43D5"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1．操行要求：无纪律处分，操行等</w:t>
      </w:r>
      <w:r>
        <w:rPr>
          <w:rFonts w:asciiTheme="minorEastAsia" w:hAnsiTheme="minorEastAsia" w:hint="eastAsia"/>
          <w:color w:val="000000" w:themeColor="text1"/>
          <w:sz w:val="24"/>
          <w:szCs w:val="24"/>
        </w:rPr>
        <w:t>第</w:t>
      </w:r>
      <w:r>
        <w:rPr>
          <w:rFonts w:asciiTheme="minorEastAsia" w:hAnsiTheme="minorEastAsia" w:hint="eastAsia"/>
          <w:sz w:val="24"/>
          <w:szCs w:val="24"/>
        </w:rPr>
        <w:t>合格；</w:t>
      </w:r>
    </w:p>
    <w:p w14:paraId="4E16171F" w14:textId="77777777" w:rsidR="003C44EC" w:rsidRDefault="0018405F">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sz w:val="24"/>
          <w:szCs w:val="24"/>
        </w:rPr>
        <w:t>2．学分要求：（1）必修课程全部合格，实践教育环节全部合格；（2）</w:t>
      </w:r>
      <w:r>
        <w:rPr>
          <w:rFonts w:asciiTheme="minorEastAsia" w:hAnsiTheme="minorEastAsia"/>
          <w:color w:val="000000" w:themeColor="text1"/>
          <w:sz w:val="24"/>
          <w:szCs w:val="24"/>
        </w:rPr>
        <w:t>总学分达到</w:t>
      </w:r>
      <w:r>
        <w:rPr>
          <w:rFonts w:asciiTheme="minorEastAsia" w:hAnsiTheme="minorEastAsia" w:hint="eastAsia"/>
          <w:b/>
          <w:color w:val="000000" w:themeColor="text1"/>
          <w:sz w:val="24"/>
          <w:szCs w:val="24"/>
        </w:rPr>
        <w:t>16</w:t>
      </w:r>
      <w:r>
        <w:rPr>
          <w:rFonts w:asciiTheme="minorEastAsia" w:hAnsiTheme="minorEastAsia"/>
          <w:b/>
          <w:color w:val="000000" w:themeColor="text1"/>
          <w:sz w:val="24"/>
          <w:szCs w:val="24"/>
        </w:rPr>
        <w:t>4</w:t>
      </w:r>
      <w:r>
        <w:rPr>
          <w:rFonts w:asciiTheme="minorEastAsia" w:hAnsiTheme="minorEastAsia" w:hint="eastAsia"/>
          <w:b/>
          <w:color w:val="000000" w:themeColor="text1"/>
          <w:sz w:val="24"/>
          <w:szCs w:val="24"/>
        </w:rPr>
        <w:t>.5</w:t>
      </w:r>
      <w:r>
        <w:rPr>
          <w:rFonts w:asciiTheme="minorEastAsia" w:hAnsiTheme="minorEastAsia"/>
          <w:color w:val="000000" w:themeColor="text1"/>
          <w:sz w:val="24"/>
          <w:szCs w:val="24"/>
        </w:rPr>
        <w:t>分</w:t>
      </w:r>
      <w:r>
        <w:rPr>
          <w:rFonts w:asciiTheme="minorEastAsia" w:hAnsiTheme="minorEastAsia" w:hint="eastAsia"/>
          <w:color w:val="000000" w:themeColor="text1"/>
          <w:sz w:val="24"/>
          <w:szCs w:val="24"/>
        </w:rPr>
        <w:t>；（3）</w:t>
      </w:r>
      <w:r>
        <w:rPr>
          <w:rFonts w:asciiTheme="minorEastAsia" w:hAnsiTheme="minorEastAsia" w:hint="eastAsia"/>
          <w:sz w:val="24"/>
          <w:szCs w:val="24"/>
        </w:rPr>
        <w:t>公共选修课程达到8学分（其中艺术类选修课程不少</w:t>
      </w:r>
      <w:r>
        <w:rPr>
          <w:rFonts w:asciiTheme="minorEastAsia" w:hAnsiTheme="minorEastAsia" w:hint="eastAsia"/>
          <w:sz w:val="24"/>
          <w:szCs w:val="24"/>
        </w:rPr>
        <w:lastRenderedPageBreak/>
        <w:t>于2学分）。</w:t>
      </w:r>
    </w:p>
    <w:p w14:paraId="4081EACF"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3．体质测试要求：体质测试达到国家标准。</w:t>
      </w:r>
    </w:p>
    <w:p w14:paraId="5319EC47" w14:textId="77777777" w:rsidR="003C44EC" w:rsidRDefault="0018405F">
      <w:pPr>
        <w:spacing w:line="360" w:lineRule="auto"/>
        <w:ind w:firstLineChars="200" w:firstLine="482"/>
        <w:rPr>
          <w:rFonts w:ascii="黑体" w:eastAsia="黑体" w:hAnsi="黑体"/>
          <w:b/>
          <w:sz w:val="24"/>
          <w:szCs w:val="24"/>
        </w:rPr>
      </w:pPr>
      <w:r>
        <w:rPr>
          <w:rFonts w:ascii="黑体" w:eastAsia="黑体" w:hAnsi="黑体" w:hint="eastAsia"/>
          <w:b/>
          <w:sz w:val="24"/>
          <w:szCs w:val="24"/>
        </w:rPr>
        <w:t>九、教学基本条件</w:t>
      </w:r>
    </w:p>
    <w:p w14:paraId="248A3AE8" w14:textId="77777777" w:rsidR="003C44EC" w:rsidRDefault="0018405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 xml:space="preserve">（一）师资队伍 </w:t>
      </w:r>
    </w:p>
    <w:p w14:paraId="6602AB53"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1.队伍结构</w:t>
      </w:r>
    </w:p>
    <w:p w14:paraId="0F736F37" w14:textId="19E917CE"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本专业现有专任教师 6人；兼职教师5人，主要来自企业。在年龄结构上，35岁以下的青年教师</w:t>
      </w:r>
      <w:r w:rsidR="006E2867">
        <w:rPr>
          <w:rFonts w:asciiTheme="minorEastAsia" w:hAnsiTheme="minorEastAsia" w:hint="eastAsia"/>
          <w:sz w:val="24"/>
          <w:szCs w:val="24"/>
        </w:rPr>
        <w:t>占</w:t>
      </w:r>
      <w:r>
        <w:rPr>
          <w:rFonts w:asciiTheme="minorEastAsia" w:hAnsiTheme="minorEastAsia" w:hint="eastAsia"/>
          <w:sz w:val="24"/>
          <w:szCs w:val="24"/>
        </w:rPr>
        <w:t>50%；在职称结构上，副教授1人，博士2人，企业高管2人，部门主管3人。</w:t>
      </w:r>
    </w:p>
    <w:p w14:paraId="5A7E3F36"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2.专任教师</w:t>
      </w:r>
    </w:p>
    <w:p w14:paraId="384BD73B"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专任教师6名，其中，副教授1名，博士2名，双师型教师达 71%；校外兼职教师5人，其中，企业高管2名。 </w:t>
      </w:r>
    </w:p>
    <w:p w14:paraId="508CB964"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3.专业带头人</w:t>
      </w:r>
    </w:p>
    <w:p w14:paraId="41B10BB1"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原则上具有副高及以上职称，具有先进的高职教育理念和创新教育思想，师德高尚，治学严谨，具有丰富的教学实践经验，具有较强的专业发展方向把握能力、课程开发能力、教学教改能力、学术研究能力、项目开发能力、实训指导能力、组织协调能力等，能带领专业团队进行专业人才培养方案的设计，实施理实一体课程改革与项目教学改革，在本区域或本领域具有一定的专业影响力。</w:t>
      </w:r>
    </w:p>
    <w:p w14:paraId="401A6163"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4.兼职教师</w:t>
      </w:r>
    </w:p>
    <w:p w14:paraId="4F16F5DF"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兼职教师主要从本专业相关的行业企业聘任，具备良好的思想政治素质、职业道德和工匠精神。具有扎实的专业知识和丰富的实际工作经验，具有中级及以上相关专业职称或担任相关行业企业中层以上管理岗位，能承担抓紧也课程教学、学习实训指导和学生职业发展规划指导等教学任务。</w:t>
      </w:r>
    </w:p>
    <w:p w14:paraId="3EE33CDC" w14:textId="77777777" w:rsidR="003C44EC" w:rsidRDefault="0018405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 xml:space="preserve">（二）教学设施 </w:t>
      </w:r>
    </w:p>
    <w:p w14:paraId="2EA29D63"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教学设施包括能够满足正常的课程教学、实习实训所需的专业教师、校内实训室和校外实训基地等。</w:t>
      </w:r>
    </w:p>
    <w:p w14:paraId="2F7CB429"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1.专业教室基本条件</w:t>
      </w:r>
    </w:p>
    <w:p w14:paraId="5E185086"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专业教师一般配备黑（白）板、多媒体计算机、投影设备、音响设备，互联网接入或 Wi-Fi环境，并实施网络安全防护措施；安装应急照明装置并保持良好状态，符合紧急疏散要求，标志明显，保持逃生通道畅通无阻。</w:t>
      </w:r>
    </w:p>
    <w:p w14:paraId="65D61765"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2.校内实训室要求</w:t>
      </w:r>
    </w:p>
    <w:p w14:paraId="614C5B0D"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（1）人力资源管理综合实训室</w:t>
      </w:r>
      <w:r>
        <w:rPr>
          <w:rFonts w:asciiTheme="minorEastAsia" w:hAnsiTheme="minorEastAsia" w:hint="eastAsia"/>
          <w:sz w:val="24"/>
          <w:szCs w:val="24"/>
        </w:rPr>
        <w:tab/>
      </w:r>
    </w:p>
    <w:p w14:paraId="494DE800"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人力资源管理综合实训室配备人力资源管理竞争对抗比赛平台软件，平台需包含数字人力综合实训中心和数字人力竞争对抗平台，另外还提供一个“一站式精益项目辅导云平台”。其中数字人力资源综合实训模块中的人力资源规划、招聘管理、绩效管理、薪酬管理和培训与开发部分的核心操作数据结果可以关联到人力资源竞争对抗模块。还配备了网络营销实训室配备服务器、投影设备、白板、打印机、扫描仪，提供网络接入或 Wi-Fi环境，配备计算机、无线终端（手机或 Pad），安装 MindManager、Office、网页数据采集工具等软件满足人力资源管理综合实训需求，支持工作分析、招聘与配置实务、人员素质测评、员工培训与开发实务、绩效管理实务、薪酬管理实务、劳动关系管理等课程的教学和实训。</w:t>
      </w:r>
    </w:p>
    <w:p w14:paraId="4CCA1F84" w14:textId="77777777" w:rsidR="003C44EC" w:rsidRPr="009F38AF" w:rsidRDefault="0018405F">
      <w:pPr>
        <w:spacing w:line="360" w:lineRule="auto"/>
        <w:ind w:firstLineChars="200" w:firstLine="480"/>
        <w:rPr>
          <w:rFonts w:asciiTheme="minorEastAsia" w:hAnsiTheme="minorEastAsia"/>
          <w:sz w:val="24"/>
          <w:szCs w:val="24"/>
          <w:highlight w:val="yellow"/>
        </w:rPr>
      </w:pPr>
      <w:r w:rsidRPr="009F38AF">
        <w:rPr>
          <w:rFonts w:asciiTheme="minorEastAsia" w:hAnsiTheme="minorEastAsia" w:hint="eastAsia"/>
          <w:sz w:val="24"/>
          <w:szCs w:val="24"/>
          <w:highlight w:val="yellow"/>
        </w:rPr>
        <w:t>（2）数字经济环境人力资源大数据实践教学实训室</w:t>
      </w:r>
    </w:p>
    <w:p w14:paraId="0127EACA" w14:textId="77777777" w:rsidR="003C44EC" w:rsidRDefault="0018405F">
      <w:pPr>
        <w:spacing w:line="360" w:lineRule="auto"/>
        <w:ind w:firstLineChars="200" w:firstLine="480"/>
        <w:rPr>
          <w:rFonts w:asciiTheme="minorEastAsia" w:hAnsiTheme="minorEastAsia"/>
          <w:sz w:val="24"/>
          <w:szCs w:val="24"/>
        </w:rPr>
      </w:pPr>
      <w:r w:rsidRPr="009F38AF">
        <w:rPr>
          <w:rFonts w:asciiTheme="minorEastAsia" w:hAnsiTheme="minorEastAsia" w:hint="eastAsia"/>
          <w:sz w:val="24"/>
          <w:szCs w:val="24"/>
          <w:highlight w:val="yellow"/>
        </w:rPr>
        <w:t>本实训室配备数字经济环境人力资源大数据实践教学平台，为学生提供了人力资源大数据分析与应用的各类典型真实的场景，以企业人力资源数据分析项目全流程为牵引，使学生通过任务驱动、情景模拟、竞技比拼等多种方式的训练，形成较强的数字化意识与思维，掌握人力资源大数据挖掘与分析的技术与方法，包括项目需求理解、数据理解、数据采集及预处理、数据可视化与建模及优化的方法，同时具备运用大数据挖掘与分析技术进行业务洞察并创新性解决人力资源问题的能力。该实训室还配备了服务器、投影设备、白板、打印机、扫描仪，提供网络接入或 Wi-Fi环境，配备计算机、无线终端（手机或 Pad），安装 MindManager、Office、网页数据采集工具等软件，支持数据分析与应用、及人力资源管理各专业核心课程的教学与实训。</w:t>
      </w:r>
    </w:p>
    <w:p w14:paraId="73670712" w14:textId="77777777" w:rsidR="003C44EC" w:rsidRDefault="0018405F">
      <w:pPr>
        <w:spacing w:line="360" w:lineRule="auto"/>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（3）基于VR的大数据现代测评实训室</w:t>
      </w:r>
    </w:p>
    <w:p w14:paraId="52872684" w14:textId="2C5EF145" w:rsidR="003C44EC" w:rsidRDefault="0018405F">
      <w:pPr>
        <w:spacing w:line="360" w:lineRule="auto"/>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本实训室配备基于VR的大数据现代测评系统，该系统融合VR场景这种高仿真、高沉浸感的特点，尤其是解决了多元异构大数据采集的难点，将文本、语音、行为、生理等多元异构数据通过VR进行科学采集，结合大数据处理和分析理论、工具和算法。该系统结合VR、AI等高科技手段，采用虚拟情景构建虚拟的仿真情景，情景中预设考察点，考察被评估者的反映，将收集到的数据信息推送到</w:t>
      </w:r>
      <w:r w:rsidRPr="00354689">
        <w:rPr>
          <w:rFonts w:asciiTheme="minorEastAsia" w:hAnsiTheme="minorEastAsia" w:hint="eastAsia"/>
          <w:sz w:val="24"/>
          <w:szCs w:val="24"/>
          <w:highlight w:val="yellow"/>
        </w:rPr>
        <w:t>云中心与数据</w:t>
      </w:r>
      <w:r>
        <w:rPr>
          <w:rFonts w:asciiTheme="minorEastAsia" w:hAnsiTheme="minorEastAsia" w:hint="eastAsia"/>
          <w:sz w:val="24"/>
          <w:szCs w:val="24"/>
          <w:highlight w:val="yellow"/>
        </w:rPr>
        <w:t>库进行计算。最终进行认知、行为、语言和生理全面评估。该实训室</w:t>
      </w:r>
      <w:r>
        <w:rPr>
          <w:rFonts w:asciiTheme="minorEastAsia" w:hAnsiTheme="minorEastAsia" w:hint="eastAsia"/>
          <w:sz w:val="24"/>
          <w:szCs w:val="24"/>
          <w:highlight w:val="yellow"/>
        </w:rPr>
        <w:lastRenderedPageBreak/>
        <w:t>还配备了服务器、投影设备、白板、打印机、扫描仪，提供网络接入或 Wi-Fi环境，配备计算机、无线终端（手机或 Pad），安装 MindManager、Office、网页数据采集工具等软件，支持人员素质测评、招聘与配置实务课程的教学与实训。</w:t>
      </w:r>
    </w:p>
    <w:p w14:paraId="515AA747" w14:textId="51C0C53E" w:rsidR="00ED3B7E" w:rsidRPr="00DD375F" w:rsidRDefault="004D6152">
      <w:pPr>
        <w:spacing w:line="360" w:lineRule="auto"/>
        <w:ind w:firstLineChars="200" w:firstLine="482"/>
        <w:rPr>
          <w:rFonts w:asciiTheme="minorEastAsia" w:hAnsiTheme="minorEastAsia"/>
          <w:b/>
          <w:bCs/>
          <w:sz w:val="24"/>
          <w:szCs w:val="24"/>
          <w:highlight w:val="yellow"/>
        </w:rPr>
      </w:pPr>
      <w:r>
        <w:rPr>
          <w:rFonts w:asciiTheme="minorEastAsia" w:hAnsiTheme="minorEastAsia" w:hint="eastAsia"/>
          <w:b/>
          <w:bCs/>
          <w:sz w:val="24"/>
          <w:szCs w:val="24"/>
          <w:highlight w:val="yellow"/>
        </w:rPr>
        <w:t>其中</w:t>
      </w:r>
      <w:r w:rsidR="00ED3B7E" w:rsidRPr="00DD375F">
        <w:rPr>
          <w:rFonts w:asciiTheme="minorEastAsia" w:hAnsiTheme="minorEastAsia" w:hint="eastAsia"/>
          <w:b/>
          <w:bCs/>
          <w:sz w:val="24"/>
          <w:szCs w:val="24"/>
          <w:highlight w:val="yellow"/>
        </w:rPr>
        <w:t>人员测评教学软件提供的实训内容包括：</w:t>
      </w:r>
    </w:p>
    <w:p w14:paraId="61FA3A13" w14:textId="6B5BBF07"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1)经典智力测验：瑞文标准推理测验</w:t>
      </w:r>
    </w:p>
    <w:p w14:paraId="5792CB2F" w14:textId="39BC51C6"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2</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基本潜能测验：语言能力测验、数学运算能力测验、逻辑能力测验、空间关系判断测验、知觉速度测验、资料分析能力测验、批判思维能力测验</w:t>
      </w:r>
    </w:p>
    <w:p w14:paraId="3589B393" w14:textId="0899F7DE"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3</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人格特质量表：卡特尔16种人格因素问卷（16PF）（最新修订版）、艾森克人格问卷（EPQ）（最新修订版）、加州心理问卷（CPI）</w:t>
      </w:r>
    </w:p>
    <w:p w14:paraId="7EBADEA6" w14:textId="15C6B872"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4</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人格类型量表：气质调查表、行为风格问卷</w:t>
      </w:r>
    </w:p>
    <w:p w14:paraId="61FC74BF" w14:textId="039EBB1E"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5</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职业心理健康类量表：SCL-90心理健康测验、焦虑自评量表（SAS）、抑郁自评量表（SDS）、职业倦怠测验、工作压力问卷</w:t>
      </w:r>
    </w:p>
    <w:p w14:paraId="2D17B9B3" w14:textId="7B7D2F3C"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6</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组织诊断量表：员工满意度调查问卷、组织承诺调查问卷</w:t>
      </w:r>
    </w:p>
    <w:p w14:paraId="023BDA9A" w14:textId="0C89F9A0"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7</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管理行为量表：领导风格测验、团队角色问卷</w:t>
      </w:r>
    </w:p>
    <w:p w14:paraId="4D3DFFDD" w14:textId="243A2719"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8</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专项能力测评：销售能力测验、管理能力自评</w:t>
      </w:r>
    </w:p>
    <w:p w14:paraId="5E8DAAC9" w14:textId="65FAB7DB"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9</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大学生创业能力测评：威廉斯创造力量表、发散思维测验、创业动力问卷</w:t>
      </w:r>
    </w:p>
    <w:p w14:paraId="7BDDC844" w14:textId="5E6C3B3A"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10</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ONET人岗匹配测验</w:t>
      </w:r>
    </w:p>
    <w:p w14:paraId="39DB9762" w14:textId="792904C5" w:rsidR="00ED3B7E" w:rsidRPr="00425B69" w:rsidRDefault="00ED3B7E" w:rsidP="00DD375F">
      <w:pPr>
        <w:spacing w:line="360" w:lineRule="auto"/>
        <w:ind w:leftChars="100" w:left="210"/>
        <w:rPr>
          <w:rFonts w:asciiTheme="minorEastAsia" w:hAnsiTheme="minorEastAsia"/>
          <w:sz w:val="24"/>
          <w:szCs w:val="24"/>
          <w:highlight w:val="yellow"/>
        </w:rPr>
      </w:pPr>
      <w:r w:rsidRPr="00425B69">
        <w:rPr>
          <w:rFonts w:asciiTheme="minorEastAsia" w:hAnsiTheme="minorEastAsia" w:hint="eastAsia"/>
          <w:sz w:val="24"/>
          <w:szCs w:val="24"/>
          <w:highlight w:val="yellow"/>
        </w:rPr>
        <w:t>11</w:t>
      </w:r>
      <w:r w:rsidRPr="00425B69">
        <w:rPr>
          <w:rFonts w:asciiTheme="minorEastAsia" w:hAnsiTheme="minorEastAsia"/>
          <w:sz w:val="24"/>
          <w:szCs w:val="24"/>
          <w:highlight w:val="yellow"/>
        </w:rPr>
        <w:t>)</w:t>
      </w:r>
      <w:r w:rsidRPr="00425B69">
        <w:rPr>
          <w:rFonts w:asciiTheme="minorEastAsia" w:hAnsiTheme="minorEastAsia" w:hint="eastAsia"/>
          <w:sz w:val="24"/>
          <w:szCs w:val="24"/>
          <w:highlight w:val="yellow"/>
        </w:rPr>
        <w:t>职业生涯规划：霍兰德职业兴趣测验、职业锚问卷、职业价值观量表</w:t>
      </w:r>
    </w:p>
    <w:p w14:paraId="25DD6767"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3.校外实训基地基本要求</w:t>
      </w:r>
    </w:p>
    <w:p w14:paraId="39D49EE7"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校外实训基地基本要求为：具有稳定的校外实训基地；能够开展工作分析、人员招聘、人员素质测评、员工培训与开发、绩效管理、薪酬管理、劳动关系管理等实训活动，实训设施齐备，实训岗位、实训指导教师确定，实训管理及实施规章制度齐全。</w:t>
      </w:r>
    </w:p>
    <w:p w14:paraId="2CE0DE82"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4.学生实习基地基本要求</w:t>
      </w:r>
    </w:p>
    <w:p w14:paraId="49C4EBDB"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生实习基地基本要求为：具有稳定的校外实习基地；能提供工作分析、招聘与配置、人员素质测评、员工培训与开发、绩效管理、薪酬管理、劳动关系管理等相关实习岗位，能涵盖当前相关产业发展的主流技术，可接纳一定规模的学生实习；能够配备相应数量的指导教师对学生实习进行指导和管理；有保证实习生日常工作、学习、生活的规章制度，有安全、保险保障。</w:t>
      </w:r>
    </w:p>
    <w:p w14:paraId="2299071A"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5.支持信息化教学方面的基本要求</w:t>
      </w:r>
    </w:p>
    <w:p w14:paraId="63B2426A"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14:paraId="48AAD1C5" w14:textId="77777777" w:rsidR="003C44EC" w:rsidRDefault="0018405F">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 xml:space="preserve">（三）教学资源 </w:t>
      </w:r>
    </w:p>
    <w:p w14:paraId="5C3E56AB"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教学资源包括能够满足学生专业学习、教师专业教学研究和教学实施所需的教材、图书文献及数字教学资源等。</w:t>
      </w:r>
    </w:p>
    <w:p w14:paraId="5E8FD1BC"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1.教材选用基本要求</w:t>
      </w:r>
    </w:p>
    <w:p w14:paraId="4E6DFD8D"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按照国家规定选用优质教材，禁止不合格的教材进入课堂。学校应建立专业教师、行业企业专家和教研人员等参加的教材选用机构，完善教材选用制度，经过规范程序择优选用教材。</w:t>
      </w:r>
    </w:p>
    <w:p w14:paraId="6CA4E568"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2.图书文献配备基本要求</w:t>
      </w:r>
    </w:p>
    <w:p w14:paraId="0D01C929"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图书文献配备能满足人才培养、专业建设、教科研等工作的需要，方便师生查询、借阅。专业类图书文献主要包括：有关电子商务技术、方法、思维及实务操作类图书，经济、管理、人力资源管理和文化类文献等。</w:t>
      </w:r>
    </w:p>
    <w:p w14:paraId="188EDF79"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3.数字教学资源配置基本要求</w:t>
      </w:r>
    </w:p>
    <w:p w14:paraId="3C1FD390"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建设、配备与本专业有关的音视频素材、教学课件、数字化教学案例库、虚拟仿真软件、数字教材等专业教学资源库，应种类丰富、形式多样、使用便捷、动态更新，能满足教学要求。</w:t>
      </w:r>
    </w:p>
    <w:p w14:paraId="2C041467" w14:textId="77777777" w:rsidR="003C44EC" w:rsidRDefault="0018405F">
      <w:pPr>
        <w:spacing w:line="360" w:lineRule="auto"/>
        <w:ind w:firstLineChars="200" w:firstLine="482"/>
        <w:rPr>
          <w:rFonts w:ascii="黑体" w:eastAsia="黑体" w:hAnsi="黑体"/>
          <w:b/>
          <w:sz w:val="24"/>
          <w:szCs w:val="24"/>
        </w:rPr>
      </w:pPr>
      <w:r>
        <w:rPr>
          <w:rFonts w:ascii="黑体" w:eastAsia="黑体" w:hAnsi="黑体" w:hint="eastAsia"/>
          <w:b/>
          <w:sz w:val="24"/>
          <w:szCs w:val="24"/>
        </w:rPr>
        <w:t>十、质量保障</w:t>
      </w:r>
    </w:p>
    <w:p w14:paraId="338F8C22"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学校和二级院系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24FFD097"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学校和二级院系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04F1FB57"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3.学校建立毕业生跟踪反馈机制及社会评价机制，并对生源情况、在校学业</w:t>
      </w:r>
      <w:r>
        <w:rPr>
          <w:rFonts w:asciiTheme="minorEastAsia" w:hAnsiTheme="minorEastAsia" w:hint="eastAsia"/>
          <w:sz w:val="24"/>
          <w:szCs w:val="24"/>
        </w:rPr>
        <w:lastRenderedPageBreak/>
        <w:t>水平、毕业生就业情况等进行分析，定期评价人才培养质量和培养目标达成情况。</w:t>
      </w:r>
    </w:p>
    <w:p w14:paraId="5243DAD9" w14:textId="77777777" w:rsidR="003C44EC" w:rsidRDefault="0018405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4.专业教研组织充分利用评价结果有效改进专业教学，持续提高人才培养质量。</w:t>
      </w:r>
    </w:p>
    <w:p w14:paraId="102F910D" w14:textId="77777777" w:rsidR="003C44EC" w:rsidRDefault="003C44EC">
      <w:pPr>
        <w:spacing w:line="360" w:lineRule="auto"/>
        <w:ind w:firstLineChars="200" w:firstLine="480"/>
        <w:rPr>
          <w:rFonts w:asciiTheme="minorEastAsia" w:hAnsiTheme="minorEastAsia"/>
          <w:sz w:val="24"/>
          <w:szCs w:val="24"/>
        </w:rPr>
      </w:pPr>
    </w:p>
    <w:p w14:paraId="0BDC4783" w14:textId="77777777" w:rsidR="003C44EC" w:rsidRDefault="003C44EC">
      <w:pPr>
        <w:spacing w:line="360" w:lineRule="auto"/>
        <w:ind w:firstLineChars="200" w:firstLine="480"/>
        <w:rPr>
          <w:rFonts w:asciiTheme="minorEastAsia" w:hAnsiTheme="minorEastAsia"/>
          <w:sz w:val="24"/>
          <w:szCs w:val="24"/>
        </w:rPr>
      </w:pPr>
    </w:p>
    <w:p w14:paraId="1CB03160" w14:textId="77777777" w:rsidR="003C44EC" w:rsidRDefault="003C44EC">
      <w:pPr>
        <w:spacing w:line="360" w:lineRule="auto"/>
        <w:ind w:firstLineChars="200" w:firstLine="480"/>
        <w:rPr>
          <w:rFonts w:asciiTheme="minorEastAsia" w:hAnsiTheme="minorEastAsia"/>
          <w:sz w:val="24"/>
          <w:szCs w:val="24"/>
        </w:rPr>
      </w:pPr>
    </w:p>
    <w:p w14:paraId="2E62FFFA" w14:textId="77777777" w:rsidR="003C44EC" w:rsidRDefault="003C44EC">
      <w:pPr>
        <w:spacing w:line="360" w:lineRule="auto"/>
        <w:ind w:firstLineChars="200" w:firstLine="480"/>
        <w:rPr>
          <w:rFonts w:asciiTheme="minorEastAsia" w:hAnsiTheme="minorEastAsia"/>
          <w:sz w:val="24"/>
          <w:szCs w:val="24"/>
        </w:rPr>
      </w:pPr>
    </w:p>
    <w:p w14:paraId="2702D3F7" w14:textId="77777777" w:rsidR="003C44EC" w:rsidRDefault="003C44EC">
      <w:pPr>
        <w:spacing w:line="360" w:lineRule="auto"/>
        <w:ind w:firstLineChars="200" w:firstLine="480"/>
        <w:rPr>
          <w:rFonts w:asciiTheme="minorEastAsia" w:hAnsiTheme="minorEastAsia"/>
          <w:sz w:val="24"/>
          <w:szCs w:val="24"/>
        </w:rPr>
      </w:pPr>
    </w:p>
    <w:p w14:paraId="328A82C6" w14:textId="77777777" w:rsidR="003C44EC" w:rsidRDefault="003C44EC">
      <w:pPr>
        <w:spacing w:line="360" w:lineRule="auto"/>
        <w:ind w:firstLineChars="200" w:firstLine="480"/>
        <w:rPr>
          <w:rFonts w:asciiTheme="minorEastAsia" w:hAnsiTheme="minorEastAsia"/>
          <w:sz w:val="24"/>
          <w:szCs w:val="24"/>
        </w:rPr>
      </w:pPr>
    </w:p>
    <w:p w14:paraId="06C7A9D2" w14:textId="77777777" w:rsidR="003C44EC" w:rsidRDefault="003C44EC">
      <w:pPr>
        <w:spacing w:line="360" w:lineRule="auto"/>
        <w:ind w:firstLineChars="200" w:firstLine="480"/>
        <w:rPr>
          <w:rFonts w:asciiTheme="minorEastAsia" w:hAnsiTheme="minorEastAsia"/>
          <w:sz w:val="24"/>
          <w:szCs w:val="24"/>
        </w:rPr>
      </w:pPr>
    </w:p>
    <w:p w14:paraId="34CA8022" w14:textId="77777777" w:rsidR="003C44EC" w:rsidRDefault="003C44EC">
      <w:pPr>
        <w:spacing w:line="360" w:lineRule="auto"/>
        <w:ind w:firstLineChars="200" w:firstLine="480"/>
        <w:rPr>
          <w:rFonts w:asciiTheme="minorEastAsia" w:hAnsiTheme="minorEastAsia"/>
          <w:sz w:val="24"/>
          <w:szCs w:val="24"/>
        </w:rPr>
      </w:pPr>
    </w:p>
    <w:p w14:paraId="54F896CC" w14:textId="1F61A2B2" w:rsidR="003C44EC" w:rsidRDefault="003C44EC">
      <w:pPr>
        <w:spacing w:line="360" w:lineRule="auto"/>
        <w:ind w:firstLineChars="200" w:firstLine="480"/>
        <w:rPr>
          <w:rFonts w:asciiTheme="minorEastAsia" w:hAnsiTheme="minorEastAsia"/>
          <w:sz w:val="24"/>
          <w:szCs w:val="24"/>
        </w:rPr>
      </w:pPr>
    </w:p>
    <w:p w14:paraId="33E83BC6" w14:textId="2B371D32" w:rsidR="003C44EC" w:rsidRDefault="00BF7BDC" w:rsidP="00BF7BDC">
      <w:pPr>
        <w:tabs>
          <w:tab w:val="left" w:pos="3284"/>
        </w:tabs>
        <w:spacing w:line="360" w:lineRule="auto"/>
        <w:ind w:firstLineChars="200" w:firstLine="480"/>
        <w:rPr>
          <w:rFonts w:asciiTheme="minorEastAsia" w:hAnsiTheme="minorEastAsia"/>
          <w:sz w:val="24"/>
          <w:szCs w:val="24"/>
        </w:rPr>
      </w:pPr>
      <w:r>
        <w:rPr>
          <w:rFonts w:asciiTheme="minorEastAsia" w:hAnsiTheme="minorEastAsia"/>
          <w:sz w:val="24"/>
          <w:szCs w:val="24"/>
        </w:rPr>
        <w:tab/>
      </w:r>
    </w:p>
    <w:p w14:paraId="7C67C234" w14:textId="1B6F71C6" w:rsidR="00BF7BDC" w:rsidRDefault="00BF7BDC" w:rsidP="00EF0C0A">
      <w:pPr>
        <w:tabs>
          <w:tab w:val="left" w:pos="3284"/>
        </w:tabs>
        <w:spacing w:line="360" w:lineRule="auto"/>
        <w:ind w:firstLineChars="200" w:firstLine="420"/>
        <w:jc w:val="center"/>
        <w:rPr>
          <w:noProof/>
        </w:rPr>
      </w:pPr>
    </w:p>
    <w:p w14:paraId="1D6C8117" w14:textId="65FB1198" w:rsidR="001D350E" w:rsidRDefault="001D350E" w:rsidP="00EF0C0A">
      <w:pPr>
        <w:tabs>
          <w:tab w:val="left" w:pos="3284"/>
        </w:tabs>
        <w:spacing w:line="360" w:lineRule="auto"/>
        <w:ind w:firstLineChars="200" w:firstLine="420"/>
        <w:jc w:val="center"/>
        <w:rPr>
          <w:noProof/>
        </w:rPr>
      </w:pPr>
    </w:p>
    <w:p w14:paraId="6BDED972" w14:textId="1A3BEFC5" w:rsidR="001D350E" w:rsidRPr="00EF0C0A" w:rsidRDefault="00535134" w:rsidP="00535134">
      <w:pPr>
        <w:tabs>
          <w:tab w:val="left" w:pos="3284"/>
        </w:tabs>
        <w:spacing w:line="360" w:lineRule="auto"/>
        <w:ind w:firstLineChars="200" w:firstLine="420"/>
        <w:rPr>
          <w:rFonts w:asciiTheme="minorEastAsia" w:hAnsiTheme="minorEastAsia"/>
          <w:sz w:val="24"/>
          <w:szCs w:val="24"/>
        </w:rPr>
      </w:pPr>
      <w:r>
        <w:rPr>
          <w:noProof/>
        </w:rPr>
        <w:lastRenderedPageBreak/>
        <w:drawing>
          <wp:inline distT="0" distB="0" distL="0" distR="0" wp14:anchorId="4D8F967A" wp14:editId="0EA875F7">
            <wp:extent cx="4931410" cy="8409309"/>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696" cy="8425144"/>
                    </a:xfrm>
                    <a:prstGeom prst="rect">
                      <a:avLst/>
                    </a:prstGeom>
                    <a:noFill/>
                    <a:ln>
                      <a:noFill/>
                    </a:ln>
                  </pic:spPr>
                </pic:pic>
              </a:graphicData>
            </a:graphic>
          </wp:inline>
        </w:drawing>
      </w:r>
    </w:p>
    <w:sectPr w:rsidR="001D350E" w:rsidRPr="00EF0C0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D970" w14:textId="77777777" w:rsidR="00B643EC" w:rsidRDefault="00B643EC">
      <w:r>
        <w:separator/>
      </w:r>
    </w:p>
  </w:endnote>
  <w:endnote w:type="continuationSeparator" w:id="0">
    <w:p w14:paraId="49DA4AD1" w14:textId="77777777" w:rsidR="00B643EC" w:rsidRDefault="00B6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852409"/>
    </w:sdtPr>
    <w:sdtEndPr/>
    <w:sdtContent>
      <w:p w14:paraId="6F0B5DB0" w14:textId="77777777" w:rsidR="003C44EC" w:rsidRDefault="0018405F">
        <w:pPr>
          <w:pStyle w:val="ab"/>
          <w:jc w:val="center"/>
        </w:pPr>
        <w:r>
          <w:fldChar w:fldCharType="begin"/>
        </w:r>
        <w:r>
          <w:instrText>PAGE   \* MERGEFORMAT</w:instrText>
        </w:r>
        <w:r>
          <w:fldChar w:fldCharType="separate"/>
        </w:r>
        <w:r>
          <w:rPr>
            <w:lang w:val="zh-CN"/>
          </w:rPr>
          <w:t>7</w:t>
        </w:r>
        <w:r>
          <w:rPr>
            <w:lang w:val="zh-CN"/>
          </w:rPr>
          <w:fldChar w:fldCharType="end"/>
        </w:r>
      </w:p>
    </w:sdtContent>
  </w:sdt>
  <w:p w14:paraId="2216270B" w14:textId="77777777" w:rsidR="003C44EC" w:rsidRDefault="003C44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416B" w14:textId="77777777" w:rsidR="00B643EC" w:rsidRDefault="00B643EC">
      <w:r>
        <w:separator/>
      </w:r>
    </w:p>
  </w:footnote>
  <w:footnote w:type="continuationSeparator" w:id="0">
    <w:p w14:paraId="3C355391" w14:textId="77777777" w:rsidR="00B643EC" w:rsidRDefault="00B6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8C71" w14:textId="77777777" w:rsidR="003C44EC" w:rsidRDefault="003C44EC">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FB"/>
    <w:rsid w:val="000000EF"/>
    <w:rsid w:val="00000296"/>
    <w:rsid w:val="00012373"/>
    <w:rsid w:val="00012513"/>
    <w:rsid w:val="00013CD2"/>
    <w:rsid w:val="00014D6E"/>
    <w:rsid w:val="00015EF2"/>
    <w:rsid w:val="00016412"/>
    <w:rsid w:val="00017C21"/>
    <w:rsid w:val="00025A2A"/>
    <w:rsid w:val="00026E15"/>
    <w:rsid w:val="0003084E"/>
    <w:rsid w:val="00033E6B"/>
    <w:rsid w:val="0003420B"/>
    <w:rsid w:val="00035915"/>
    <w:rsid w:val="00042629"/>
    <w:rsid w:val="0004355A"/>
    <w:rsid w:val="0004533B"/>
    <w:rsid w:val="0004601F"/>
    <w:rsid w:val="000460E8"/>
    <w:rsid w:val="00060F55"/>
    <w:rsid w:val="0006183B"/>
    <w:rsid w:val="00065307"/>
    <w:rsid w:val="00065E74"/>
    <w:rsid w:val="00065E75"/>
    <w:rsid w:val="000665A8"/>
    <w:rsid w:val="00066B7A"/>
    <w:rsid w:val="00070062"/>
    <w:rsid w:val="00071030"/>
    <w:rsid w:val="0007145A"/>
    <w:rsid w:val="000714E4"/>
    <w:rsid w:val="00071C75"/>
    <w:rsid w:val="00073F48"/>
    <w:rsid w:val="00074D7A"/>
    <w:rsid w:val="00080FF7"/>
    <w:rsid w:val="000834ED"/>
    <w:rsid w:val="00084136"/>
    <w:rsid w:val="00086698"/>
    <w:rsid w:val="00087AF1"/>
    <w:rsid w:val="00090621"/>
    <w:rsid w:val="00092B49"/>
    <w:rsid w:val="00095399"/>
    <w:rsid w:val="00096F08"/>
    <w:rsid w:val="000979AE"/>
    <w:rsid w:val="000A0C3B"/>
    <w:rsid w:val="000A0ED7"/>
    <w:rsid w:val="000A18E4"/>
    <w:rsid w:val="000A1AEE"/>
    <w:rsid w:val="000A1BE5"/>
    <w:rsid w:val="000A2A9F"/>
    <w:rsid w:val="000A3494"/>
    <w:rsid w:val="000A41BB"/>
    <w:rsid w:val="000A6E02"/>
    <w:rsid w:val="000A7365"/>
    <w:rsid w:val="000A7D37"/>
    <w:rsid w:val="000B2EAE"/>
    <w:rsid w:val="000B3BC5"/>
    <w:rsid w:val="000B4035"/>
    <w:rsid w:val="000B419D"/>
    <w:rsid w:val="000B5DFD"/>
    <w:rsid w:val="000C03B0"/>
    <w:rsid w:val="000C2440"/>
    <w:rsid w:val="000C2C50"/>
    <w:rsid w:val="000C77F5"/>
    <w:rsid w:val="000D0CD4"/>
    <w:rsid w:val="000D1E95"/>
    <w:rsid w:val="000D2CCE"/>
    <w:rsid w:val="000D33BD"/>
    <w:rsid w:val="000E2197"/>
    <w:rsid w:val="000E5A99"/>
    <w:rsid w:val="000E630F"/>
    <w:rsid w:val="000F046F"/>
    <w:rsid w:val="000F2987"/>
    <w:rsid w:val="000F4EDD"/>
    <w:rsid w:val="000F66C7"/>
    <w:rsid w:val="00100ACB"/>
    <w:rsid w:val="00100C54"/>
    <w:rsid w:val="00102803"/>
    <w:rsid w:val="00102F99"/>
    <w:rsid w:val="00103020"/>
    <w:rsid w:val="00103E82"/>
    <w:rsid w:val="00105D18"/>
    <w:rsid w:val="00105FFB"/>
    <w:rsid w:val="00107142"/>
    <w:rsid w:val="00107DAC"/>
    <w:rsid w:val="00117D94"/>
    <w:rsid w:val="00120A80"/>
    <w:rsid w:val="001220A5"/>
    <w:rsid w:val="00127BC1"/>
    <w:rsid w:val="00130D83"/>
    <w:rsid w:val="00131AD8"/>
    <w:rsid w:val="00133C9B"/>
    <w:rsid w:val="00135C19"/>
    <w:rsid w:val="00135D8A"/>
    <w:rsid w:val="00136289"/>
    <w:rsid w:val="00143C8A"/>
    <w:rsid w:val="00147342"/>
    <w:rsid w:val="001501BE"/>
    <w:rsid w:val="00150E22"/>
    <w:rsid w:val="001513AA"/>
    <w:rsid w:val="0015219E"/>
    <w:rsid w:val="0015445E"/>
    <w:rsid w:val="001575B7"/>
    <w:rsid w:val="00160319"/>
    <w:rsid w:val="0016454E"/>
    <w:rsid w:val="001647C9"/>
    <w:rsid w:val="001653DB"/>
    <w:rsid w:val="001748D9"/>
    <w:rsid w:val="00183205"/>
    <w:rsid w:val="0018405F"/>
    <w:rsid w:val="00184891"/>
    <w:rsid w:val="00186107"/>
    <w:rsid w:val="001865A2"/>
    <w:rsid w:val="00191A9B"/>
    <w:rsid w:val="00194596"/>
    <w:rsid w:val="00197EBF"/>
    <w:rsid w:val="001A0F77"/>
    <w:rsid w:val="001A52B6"/>
    <w:rsid w:val="001B37B6"/>
    <w:rsid w:val="001B6C9F"/>
    <w:rsid w:val="001C0454"/>
    <w:rsid w:val="001C1ACA"/>
    <w:rsid w:val="001C2904"/>
    <w:rsid w:val="001C29BD"/>
    <w:rsid w:val="001C39EB"/>
    <w:rsid w:val="001C5744"/>
    <w:rsid w:val="001C6101"/>
    <w:rsid w:val="001D350E"/>
    <w:rsid w:val="001D3B0B"/>
    <w:rsid w:val="001D6EE3"/>
    <w:rsid w:val="001E0771"/>
    <w:rsid w:val="001E0F6F"/>
    <w:rsid w:val="001E12A6"/>
    <w:rsid w:val="001E1F37"/>
    <w:rsid w:val="001E2331"/>
    <w:rsid w:val="001E2CCC"/>
    <w:rsid w:val="001E5469"/>
    <w:rsid w:val="001F246A"/>
    <w:rsid w:val="001F2A7E"/>
    <w:rsid w:val="001F3095"/>
    <w:rsid w:val="001F3D42"/>
    <w:rsid w:val="001F7690"/>
    <w:rsid w:val="001F7F52"/>
    <w:rsid w:val="0020151F"/>
    <w:rsid w:val="00202ABC"/>
    <w:rsid w:val="00203CB8"/>
    <w:rsid w:val="0021059F"/>
    <w:rsid w:val="00212ACC"/>
    <w:rsid w:val="002146AB"/>
    <w:rsid w:val="002174AE"/>
    <w:rsid w:val="00221E02"/>
    <w:rsid w:val="00226338"/>
    <w:rsid w:val="00226F04"/>
    <w:rsid w:val="00231179"/>
    <w:rsid w:val="00231C40"/>
    <w:rsid w:val="002348C4"/>
    <w:rsid w:val="00234F40"/>
    <w:rsid w:val="002359EB"/>
    <w:rsid w:val="00237228"/>
    <w:rsid w:val="00241972"/>
    <w:rsid w:val="00243D1A"/>
    <w:rsid w:val="00245AD8"/>
    <w:rsid w:val="00250230"/>
    <w:rsid w:val="00254CA7"/>
    <w:rsid w:val="00257684"/>
    <w:rsid w:val="0025782F"/>
    <w:rsid w:val="002579BE"/>
    <w:rsid w:val="0026073B"/>
    <w:rsid w:val="00260A43"/>
    <w:rsid w:val="00263094"/>
    <w:rsid w:val="00264641"/>
    <w:rsid w:val="002648DF"/>
    <w:rsid w:val="00266CF9"/>
    <w:rsid w:val="002676FD"/>
    <w:rsid w:val="0027157A"/>
    <w:rsid w:val="00273CA3"/>
    <w:rsid w:val="00275737"/>
    <w:rsid w:val="0028206C"/>
    <w:rsid w:val="002936D4"/>
    <w:rsid w:val="00293C1F"/>
    <w:rsid w:val="00294833"/>
    <w:rsid w:val="00296150"/>
    <w:rsid w:val="00296538"/>
    <w:rsid w:val="00297B6C"/>
    <w:rsid w:val="002A21E8"/>
    <w:rsid w:val="002A4C13"/>
    <w:rsid w:val="002A7130"/>
    <w:rsid w:val="002A7192"/>
    <w:rsid w:val="002A7853"/>
    <w:rsid w:val="002B0164"/>
    <w:rsid w:val="002B0403"/>
    <w:rsid w:val="002B0611"/>
    <w:rsid w:val="002B082D"/>
    <w:rsid w:val="002B0E26"/>
    <w:rsid w:val="002B3398"/>
    <w:rsid w:val="002B39EA"/>
    <w:rsid w:val="002B59CB"/>
    <w:rsid w:val="002C0AF3"/>
    <w:rsid w:val="002C65B8"/>
    <w:rsid w:val="002C685A"/>
    <w:rsid w:val="002C76FB"/>
    <w:rsid w:val="002D05AC"/>
    <w:rsid w:val="002D225D"/>
    <w:rsid w:val="002D2FF5"/>
    <w:rsid w:val="002D3B57"/>
    <w:rsid w:val="002E529F"/>
    <w:rsid w:val="002E5351"/>
    <w:rsid w:val="002E5C0B"/>
    <w:rsid w:val="002F0C48"/>
    <w:rsid w:val="002F306A"/>
    <w:rsid w:val="002F3D3F"/>
    <w:rsid w:val="002F5450"/>
    <w:rsid w:val="002F570C"/>
    <w:rsid w:val="002F57E0"/>
    <w:rsid w:val="002F7E2E"/>
    <w:rsid w:val="003023FF"/>
    <w:rsid w:val="00302BF9"/>
    <w:rsid w:val="00310977"/>
    <w:rsid w:val="003110FF"/>
    <w:rsid w:val="003119C7"/>
    <w:rsid w:val="00314369"/>
    <w:rsid w:val="0031651D"/>
    <w:rsid w:val="00322FEC"/>
    <w:rsid w:val="00335A98"/>
    <w:rsid w:val="003373F2"/>
    <w:rsid w:val="00342792"/>
    <w:rsid w:val="003465ED"/>
    <w:rsid w:val="003502A2"/>
    <w:rsid w:val="00352305"/>
    <w:rsid w:val="0035302E"/>
    <w:rsid w:val="00353760"/>
    <w:rsid w:val="00353889"/>
    <w:rsid w:val="00354689"/>
    <w:rsid w:val="00362780"/>
    <w:rsid w:val="00363F30"/>
    <w:rsid w:val="00370707"/>
    <w:rsid w:val="00371729"/>
    <w:rsid w:val="00376305"/>
    <w:rsid w:val="0037640E"/>
    <w:rsid w:val="0038038F"/>
    <w:rsid w:val="00380DB4"/>
    <w:rsid w:val="0038404D"/>
    <w:rsid w:val="003841EB"/>
    <w:rsid w:val="00385684"/>
    <w:rsid w:val="00385709"/>
    <w:rsid w:val="00385C30"/>
    <w:rsid w:val="0038621B"/>
    <w:rsid w:val="0038728F"/>
    <w:rsid w:val="0039331E"/>
    <w:rsid w:val="0039472B"/>
    <w:rsid w:val="00394AE6"/>
    <w:rsid w:val="003950C1"/>
    <w:rsid w:val="003960A3"/>
    <w:rsid w:val="00396EA4"/>
    <w:rsid w:val="003A0777"/>
    <w:rsid w:val="003A30A5"/>
    <w:rsid w:val="003A342A"/>
    <w:rsid w:val="003A4B1A"/>
    <w:rsid w:val="003B0705"/>
    <w:rsid w:val="003B75DE"/>
    <w:rsid w:val="003B7DC7"/>
    <w:rsid w:val="003C12D8"/>
    <w:rsid w:val="003C1829"/>
    <w:rsid w:val="003C44EC"/>
    <w:rsid w:val="003C47CA"/>
    <w:rsid w:val="003C6B61"/>
    <w:rsid w:val="003C7A38"/>
    <w:rsid w:val="003D3625"/>
    <w:rsid w:val="003D50B8"/>
    <w:rsid w:val="003D5255"/>
    <w:rsid w:val="003E0D30"/>
    <w:rsid w:val="003E1F22"/>
    <w:rsid w:val="003E2586"/>
    <w:rsid w:val="003E2825"/>
    <w:rsid w:val="003E535A"/>
    <w:rsid w:val="003F04DF"/>
    <w:rsid w:val="003F2D47"/>
    <w:rsid w:val="003F6D22"/>
    <w:rsid w:val="00400991"/>
    <w:rsid w:val="0040129C"/>
    <w:rsid w:val="00406CCD"/>
    <w:rsid w:val="00406F66"/>
    <w:rsid w:val="004117D3"/>
    <w:rsid w:val="0041258F"/>
    <w:rsid w:val="00414CD7"/>
    <w:rsid w:val="00414E04"/>
    <w:rsid w:val="004159A0"/>
    <w:rsid w:val="0042524F"/>
    <w:rsid w:val="00425B69"/>
    <w:rsid w:val="00425F06"/>
    <w:rsid w:val="00432D8F"/>
    <w:rsid w:val="00433FB7"/>
    <w:rsid w:val="004346AD"/>
    <w:rsid w:val="00434E51"/>
    <w:rsid w:val="00435FDB"/>
    <w:rsid w:val="0043749D"/>
    <w:rsid w:val="00440FCF"/>
    <w:rsid w:val="0044146B"/>
    <w:rsid w:val="004425D6"/>
    <w:rsid w:val="00443133"/>
    <w:rsid w:val="0044642D"/>
    <w:rsid w:val="004469FE"/>
    <w:rsid w:val="004476D9"/>
    <w:rsid w:val="0044777A"/>
    <w:rsid w:val="00447804"/>
    <w:rsid w:val="00451BAC"/>
    <w:rsid w:val="0045485B"/>
    <w:rsid w:val="00454899"/>
    <w:rsid w:val="00454A03"/>
    <w:rsid w:val="004557F2"/>
    <w:rsid w:val="0045583E"/>
    <w:rsid w:val="004624AB"/>
    <w:rsid w:val="00467486"/>
    <w:rsid w:val="00471774"/>
    <w:rsid w:val="00474BD8"/>
    <w:rsid w:val="0047597D"/>
    <w:rsid w:val="00477A2E"/>
    <w:rsid w:val="00481919"/>
    <w:rsid w:val="00485843"/>
    <w:rsid w:val="004942D0"/>
    <w:rsid w:val="004951AC"/>
    <w:rsid w:val="004A0074"/>
    <w:rsid w:val="004A0558"/>
    <w:rsid w:val="004A2C63"/>
    <w:rsid w:val="004A520C"/>
    <w:rsid w:val="004A6B7C"/>
    <w:rsid w:val="004B5362"/>
    <w:rsid w:val="004B5521"/>
    <w:rsid w:val="004B6B73"/>
    <w:rsid w:val="004B7E0C"/>
    <w:rsid w:val="004C1F97"/>
    <w:rsid w:val="004C209E"/>
    <w:rsid w:val="004C5972"/>
    <w:rsid w:val="004C67A7"/>
    <w:rsid w:val="004D0878"/>
    <w:rsid w:val="004D3C54"/>
    <w:rsid w:val="004D4286"/>
    <w:rsid w:val="004D56CD"/>
    <w:rsid w:val="004D6152"/>
    <w:rsid w:val="004D6A26"/>
    <w:rsid w:val="004D6DA8"/>
    <w:rsid w:val="004D7060"/>
    <w:rsid w:val="004D7225"/>
    <w:rsid w:val="004E0EC6"/>
    <w:rsid w:val="004E180F"/>
    <w:rsid w:val="004E19B5"/>
    <w:rsid w:val="004E1A49"/>
    <w:rsid w:val="004E5BD8"/>
    <w:rsid w:val="004E7E1A"/>
    <w:rsid w:val="004F03C9"/>
    <w:rsid w:val="004F542F"/>
    <w:rsid w:val="004F6D76"/>
    <w:rsid w:val="004F7E84"/>
    <w:rsid w:val="00504066"/>
    <w:rsid w:val="005041A0"/>
    <w:rsid w:val="00511FD0"/>
    <w:rsid w:val="00512788"/>
    <w:rsid w:val="00512907"/>
    <w:rsid w:val="005247FB"/>
    <w:rsid w:val="00525022"/>
    <w:rsid w:val="0052678B"/>
    <w:rsid w:val="0052687F"/>
    <w:rsid w:val="00526D73"/>
    <w:rsid w:val="00530695"/>
    <w:rsid w:val="00533315"/>
    <w:rsid w:val="00535134"/>
    <w:rsid w:val="00536565"/>
    <w:rsid w:val="00540433"/>
    <w:rsid w:val="005425F3"/>
    <w:rsid w:val="00542632"/>
    <w:rsid w:val="00543FDA"/>
    <w:rsid w:val="00546785"/>
    <w:rsid w:val="0054710D"/>
    <w:rsid w:val="00550D9F"/>
    <w:rsid w:val="00551185"/>
    <w:rsid w:val="00551807"/>
    <w:rsid w:val="005518DC"/>
    <w:rsid w:val="005538A8"/>
    <w:rsid w:val="005554DD"/>
    <w:rsid w:val="005562F3"/>
    <w:rsid w:val="00557E43"/>
    <w:rsid w:val="005637FF"/>
    <w:rsid w:val="005653BB"/>
    <w:rsid w:val="00565586"/>
    <w:rsid w:val="00566E12"/>
    <w:rsid w:val="00570877"/>
    <w:rsid w:val="00571FD5"/>
    <w:rsid w:val="00572F70"/>
    <w:rsid w:val="005812B9"/>
    <w:rsid w:val="00581A1B"/>
    <w:rsid w:val="00590711"/>
    <w:rsid w:val="005948BB"/>
    <w:rsid w:val="005A0AE4"/>
    <w:rsid w:val="005A1371"/>
    <w:rsid w:val="005A1BCB"/>
    <w:rsid w:val="005A2553"/>
    <w:rsid w:val="005A46C0"/>
    <w:rsid w:val="005A52D4"/>
    <w:rsid w:val="005A6487"/>
    <w:rsid w:val="005A7956"/>
    <w:rsid w:val="005B1FA5"/>
    <w:rsid w:val="005B2AF8"/>
    <w:rsid w:val="005B2B6D"/>
    <w:rsid w:val="005B53BC"/>
    <w:rsid w:val="005B6949"/>
    <w:rsid w:val="005B739C"/>
    <w:rsid w:val="005C04B2"/>
    <w:rsid w:val="005C2081"/>
    <w:rsid w:val="005C3293"/>
    <w:rsid w:val="005C45DD"/>
    <w:rsid w:val="005C6B12"/>
    <w:rsid w:val="005D23A9"/>
    <w:rsid w:val="005D379F"/>
    <w:rsid w:val="005D686F"/>
    <w:rsid w:val="005D7878"/>
    <w:rsid w:val="005E3947"/>
    <w:rsid w:val="005E4DE0"/>
    <w:rsid w:val="005E7EFE"/>
    <w:rsid w:val="005F54FE"/>
    <w:rsid w:val="005F6D0D"/>
    <w:rsid w:val="005F7A11"/>
    <w:rsid w:val="00602195"/>
    <w:rsid w:val="00602924"/>
    <w:rsid w:val="00604826"/>
    <w:rsid w:val="00610B28"/>
    <w:rsid w:val="00611086"/>
    <w:rsid w:val="00611175"/>
    <w:rsid w:val="006132DB"/>
    <w:rsid w:val="00615F00"/>
    <w:rsid w:val="006219A6"/>
    <w:rsid w:val="00621EA8"/>
    <w:rsid w:val="00621EDA"/>
    <w:rsid w:val="006317F2"/>
    <w:rsid w:val="0063646D"/>
    <w:rsid w:val="00636E38"/>
    <w:rsid w:val="006409DF"/>
    <w:rsid w:val="00641C0E"/>
    <w:rsid w:val="0064230C"/>
    <w:rsid w:val="0064400A"/>
    <w:rsid w:val="00644027"/>
    <w:rsid w:val="00644163"/>
    <w:rsid w:val="00644B4E"/>
    <w:rsid w:val="00650346"/>
    <w:rsid w:val="00650B8B"/>
    <w:rsid w:val="00650C4E"/>
    <w:rsid w:val="0065143D"/>
    <w:rsid w:val="00654983"/>
    <w:rsid w:val="00654E01"/>
    <w:rsid w:val="00655A8F"/>
    <w:rsid w:val="00660FA6"/>
    <w:rsid w:val="00662528"/>
    <w:rsid w:val="00664977"/>
    <w:rsid w:val="006658D0"/>
    <w:rsid w:val="00666081"/>
    <w:rsid w:val="006670C1"/>
    <w:rsid w:val="00670391"/>
    <w:rsid w:val="00672694"/>
    <w:rsid w:val="00673AA4"/>
    <w:rsid w:val="00674980"/>
    <w:rsid w:val="00680B52"/>
    <w:rsid w:val="00682F4D"/>
    <w:rsid w:val="00692ABA"/>
    <w:rsid w:val="00692FA5"/>
    <w:rsid w:val="006A56DD"/>
    <w:rsid w:val="006A59E2"/>
    <w:rsid w:val="006A60BA"/>
    <w:rsid w:val="006B0B02"/>
    <w:rsid w:val="006B20F8"/>
    <w:rsid w:val="006B2D1D"/>
    <w:rsid w:val="006B756F"/>
    <w:rsid w:val="006C308E"/>
    <w:rsid w:val="006C440D"/>
    <w:rsid w:val="006C6FE3"/>
    <w:rsid w:val="006C7C52"/>
    <w:rsid w:val="006D012A"/>
    <w:rsid w:val="006D121E"/>
    <w:rsid w:val="006D17AC"/>
    <w:rsid w:val="006D42DF"/>
    <w:rsid w:val="006D4BCB"/>
    <w:rsid w:val="006D53CE"/>
    <w:rsid w:val="006D5CC7"/>
    <w:rsid w:val="006D73A3"/>
    <w:rsid w:val="006E1154"/>
    <w:rsid w:val="006E11E0"/>
    <w:rsid w:val="006E2867"/>
    <w:rsid w:val="006E38A4"/>
    <w:rsid w:val="006E3A05"/>
    <w:rsid w:val="006E78DA"/>
    <w:rsid w:val="006E7F90"/>
    <w:rsid w:val="006F129D"/>
    <w:rsid w:val="006F5087"/>
    <w:rsid w:val="006F774E"/>
    <w:rsid w:val="00700B3D"/>
    <w:rsid w:val="0070581F"/>
    <w:rsid w:val="0070618F"/>
    <w:rsid w:val="007110D6"/>
    <w:rsid w:val="0071170E"/>
    <w:rsid w:val="00711E43"/>
    <w:rsid w:val="00711E49"/>
    <w:rsid w:val="00713ED9"/>
    <w:rsid w:val="00715C79"/>
    <w:rsid w:val="00716F44"/>
    <w:rsid w:val="00717316"/>
    <w:rsid w:val="00726962"/>
    <w:rsid w:val="007300C4"/>
    <w:rsid w:val="00730F9E"/>
    <w:rsid w:val="0073227C"/>
    <w:rsid w:val="00736A84"/>
    <w:rsid w:val="00740394"/>
    <w:rsid w:val="007432B0"/>
    <w:rsid w:val="00745286"/>
    <w:rsid w:val="0074698F"/>
    <w:rsid w:val="00751E46"/>
    <w:rsid w:val="007524A5"/>
    <w:rsid w:val="00753B6A"/>
    <w:rsid w:val="007552E9"/>
    <w:rsid w:val="0076027D"/>
    <w:rsid w:val="00770360"/>
    <w:rsid w:val="00775BBA"/>
    <w:rsid w:val="0078251A"/>
    <w:rsid w:val="00784828"/>
    <w:rsid w:val="0078504F"/>
    <w:rsid w:val="00785E40"/>
    <w:rsid w:val="007917EE"/>
    <w:rsid w:val="0079203A"/>
    <w:rsid w:val="007979C4"/>
    <w:rsid w:val="007A14D4"/>
    <w:rsid w:val="007A2D75"/>
    <w:rsid w:val="007A6A8E"/>
    <w:rsid w:val="007A7831"/>
    <w:rsid w:val="007B2121"/>
    <w:rsid w:val="007B37A0"/>
    <w:rsid w:val="007B50B2"/>
    <w:rsid w:val="007B6FF0"/>
    <w:rsid w:val="007C2D4A"/>
    <w:rsid w:val="007C406E"/>
    <w:rsid w:val="007C6B67"/>
    <w:rsid w:val="007C7FBA"/>
    <w:rsid w:val="007D7823"/>
    <w:rsid w:val="007E2F68"/>
    <w:rsid w:val="007E35C6"/>
    <w:rsid w:val="007E35F7"/>
    <w:rsid w:val="007E38C0"/>
    <w:rsid w:val="007E3CD1"/>
    <w:rsid w:val="007E65E0"/>
    <w:rsid w:val="007E72A8"/>
    <w:rsid w:val="007F0317"/>
    <w:rsid w:val="007F4B24"/>
    <w:rsid w:val="007F7202"/>
    <w:rsid w:val="0080313C"/>
    <w:rsid w:val="00804832"/>
    <w:rsid w:val="00807C21"/>
    <w:rsid w:val="008109B8"/>
    <w:rsid w:val="008128E5"/>
    <w:rsid w:val="00820808"/>
    <w:rsid w:val="00820FD2"/>
    <w:rsid w:val="00822715"/>
    <w:rsid w:val="00824FF2"/>
    <w:rsid w:val="00825721"/>
    <w:rsid w:val="008257F8"/>
    <w:rsid w:val="00827F9B"/>
    <w:rsid w:val="00836D8E"/>
    <w:rsid w:val="00837AD2"/>
    <w:rsid w:val="00837BB5"/>
    <w:rsid w:val="00841199"/>
    <w:rsid w:val="0084417B"/>
    <w:rsid w:val="00845C1D"/>
    <w:rsid w:val="00846A0C"/>
    <w:rsid w:val="00850CE6"/>
    <w:rsid w:val="00851119"/>
    <w:rsid w:val="0085327D"/>
    <w:rsid w:val="00853B08"/>
    <w:rsid w:val="00853C90"/>
    <w:rsid w:val="008545E1"/>
    <w:rsid w:val="00854DB0"/>
    <w:rsid w:val="008555DA"/>
    <w:rsid w:val="00855CE2"/>
    <w:rsid w:val="008574D9"/>
    <w:rsid w:val="0086043C"/>
    <w:rsid w:val="008619B3"/>
    <w:rsid w:val="00863989"/>
    <w:rsid w:val="008664B0"/>
    <w:rsid w:val="00866C32"/>
    <w:rsid w:val="008673EE"/>
    <w:rsid w:val="00867ACE"/>
    <w:rsid w:val="00870C36"/>
    <w:rsid w:val="00870CA4"/>
    <w:rsid w:val="00873D61"/>
    <w:rsid w:val="008817D4"/>
    <w:rsid w:val="0088341F"/>
    <w:rsid w:val="00886107"/>
    <w:rsid w:val="00886582"/>
    <w:rsid w:val="00892C6E"/>
    <w:rsid w:val="00895ECA"/>
    <w:rsid w:val="008979AB"/>
    <w:rsid w:val="00897E59"/>
    <w:rsid w:val="008A246B"/>
    <w:rsid w:val="008A2BF7"/>
    <w:rsid w:val="008A2E2F"/>
    <w:rsid w:val="008A754C"/>
    <w:rsid w:val="008B0C91"/>
    <w:rsid w:val="008B27AA"/>
    <w:rsid w:val="008B669C"/>
    <w:rsid w:val="008C05F2"/>
    <w:rsid w:val="008C0B80"/>
    <w:rsid w:val="008C1C42"/>
    <w:rsid w:val="008C2EF6"/>
    <w:rsid w:val="008C5825"/>
    <w:rsid w:val="008D460D"/>
    <w:rsid w:val="008D5A7C"/>
    <w:rsid w:val="008D665A"/>
    <w:rsid w:val="008E052E"/>
    <w:rsid w:val="008E2075"/>
    <w:rsid w:val="008E63CB"/>
    <w:rsid w:val="008E6408"/>
    <w:rsid w:val="008E7962"/>
    <w:rsid w:val="008F16B6"/>
    <w:rsid w:val="008F28EE"/>
    <w:rsid w:val="008F3C93"/>
    <w:rsid w:val="008F62EF"/>
    <w:rsid w:val="008F6556"/>
    <w:rsid w:val="00902F6F"/>
    <w:rsid w:val="009043F2"/>
    <w:rsid w:val="009044BF"/>
    <w:rsid w:val="009079E2"/>
    <w:rsid w:val="00912257"/>
    <w:rsid w:val="0091280D"/>
    <w:rsid w:val="00920035"/>
    <w:rsid w:val="0092014E"/>
    <w:rsid w:val="00920BFF"/>
    <w:rsid w:val="009310F8"/>
    <w:rsid w:val="00936DFE"/>
    <w:rsid w:val="009402EF"/>
    <w:rsid w:val="0094058E"/>
    <w:rsid w:val="009407FA"/>
    <w:rsid w:val="009416D3"/>
    <w:rsid w:val="00942D67"/>
    <w:rsid w:val="009474B0"/>
    <w:rsid w:val="00952657"/>
    <w:rsid w:val="009526D6"/>
    <w:rsid w:val="009543E4"/>
    <w:rsid w:val="00954E21"/>
    <w:rsid w:val="009551D1"/>
    <w:rsid w:val="00955B6A"/>
    <w:rsid w:val="0096047D"/>
    <w:rsid w:val="00960843"/>
    <w:rsid w:val="00965385"/>
    <w:rsid w:val="00966FFF"/>
    <w:rsid w:val="009736BE"/>
    <w:rsid w:val="009745E8"/>
    <w:rsid w:val="00981C6E"/>
    <w:rsid w:val="009852FD"/>
    <w:rsid w:val="00987B90"/>
    <w:rsid w:val="00987D5D"/>
    <w:rsid w:val="00990980"/>
    <w:rsid w:val="00990AB4"/>
    <w:rsid w:val="00991908"/>
    <w:rsid w:val="009920F8"/>
    <w:rsid w:val="00997CE1"/>
    <w:rsid w:val="009A01D2"/>
    <w:rsid w:val="009A2579"/>
    <w:rsid w:val="009A7622"/>
    <w:rsid w:val="009A762E"/>
    <w:rsid w:val="009B0020"/>
    <w:rsid w:val="009B16A8"/>
    <w:rsid w:val="009B4EAF"/>
    <w:rsid w:val="009B6B17"/>
    <w:rsid w:val="009C00C3"/>
    <w:rsid w:val="009C7B75"/>
    <w:rsid w:val="009D33D9"/>
    <w:rsid w:val="009D6E54"/>
    <w:rsid w:val="009E21D0"/>
    <w:rsid w:val="009E229F"/>
    <w:rsid w:val="009E2796"/>
    <w:rsid w:val="009E38FE"/>
    <w:rsid w:val="009E5208"/>
    <w:rsid w:val="009E55D5"/>
    <w:rsid w:val="009E6712"/>
    <w:rsid w:val="009F0935"/>
    <w:rsid w:val="009F261E"/>
    <w:rsid w:val="009F2DCD"/>
    <w:rsid w:val="009F38AF"/>
    <w:rsid w:val="009F4AF7"/>
    <w:rsid w:val="009F71A7"/>
    <w:rsid w:val="009F7ED8"/>
    <w:rsid w:val="00A01DBA"/>
    <w:rsid w:val="00A0285F"/>
    <w:rsid w:val="00A029C4"/>
    <w:rsid w:val="00A02E7C"/>
    <w:rsid w:val="00A04483"/>
    <w:rsid w:val="00A05E0D"/>
    <w:rsid w:val="00A07FD3"/>
    <w:rsid w:val="00A171F3"/>
    <w:rsid w:val="00A2030B"/>
    <w:rsid w:val="00A249D0"/>
    <w:rsid w:val="00A24FED"/>
    <w:rsid w:val="00A26DEE"/>
    <w:rsid w:val="00A305AC"/>
    <w:rsid w:val="00A30924"/>
    <w:rsid w:val="00A32D89"/>
    <w:rsid w:val="00A33A9D"/>
    <w:rsid w:val="00A409F7"/>
    <w:rsid w:val="00A502E6"/>
    <w:rsid w:val="00A5349B"/>
    <w:rsid w:val="00A55517"/>
    <w:rsid w:val="00A569BA"/>
    <w:rsid w:val="00A60D07"/>
    <w:rsid w:val="00A61342"/>
    <w:rsid w:val="00A61D0F"/>
    <w:rsid w:val="00A64CB4"/>
    <w:rsid w:val="00A6694B"/>
    <w:rsid w:val="00A67A43"/>
    <w:rsid w:val="00A701B6"/>
    <w:rsid w:val="00A7041C"/>
    <w:rsid w:val="00A7101F"/>
    <w:rsid w:val="00A75F26"/>
    <w:rsid w:val="00A81F5B"/>
    <w:rsid w:val="00A85121"/>
    <w:rsid w:val="00A90ABD"/>
    <w:rsid w:val="00A90F79"/>
    <w:rsid w:val="00A9201F"/>
    <w:rsid w:val="00A93688"/>
    <w:rsid w:val="00A96B1C"/>
    <w:rsid w:val="00AA0CA9"/>
    <w:rsid w:val="00AA23CB"/>
    <w:rsid w:val="00AA56DC"/>
    <w:rsid w:val="00AA5B83"/>
    <w:rsid w:val="00AA7A5B"/>
    <w:rsid w:val="00AB01C5"/>
    <w:rsid w:val="00AB2CB8"/>
    <w:rsid w:val="00AB4FC1"/>
    <w:rsid w:val="00AB5D7A"/>
    <w:rsid w:val="00AB6329"/>
    <w:rsid w:val="00AB73BD"/>
    <w:rsid w:val="00AB7A83"/>
    <w:rsid w:val="00AC06B2"/>
    <w:rsid w:val="00AC0966"/>
    <w:rsid w:val="00AC1210"/>
    <w:rsid w:val="00AC176E"/>
    <w:rsid w:val="00AC3CF4"/>
    <w:rsid w:val="00AC47BD"/>
    <w:rsid w:val="00AC4DBA"/>
    <w:rsid w:val="00AC6500"/>
    <w:rsid w:val="00AC702C"/>
    <w:rsid w:val="00AD0DAF"/>
    <w:rsid w:val="00AD1705"/>
    <w:rsid w:val="00AD24D8"/>
    <w:rsid w:val="00AD3D00"/>
    <w:rsid w:val="00AD6D13"/>
    <w:rsid w:val="00AD7C91"/>
    <w:rsid w:val="00AE069B"/>
    <w:rsid w:val="00AE1B5E"/>
    <w:rsid w:val="00AE264B"/>
    <w:rsid w:val="00AE30CA"/>
    <w:rsid w:val="00AE6653"/>
    <w:rsid w:val="00AF5CCE"/>
    <w:rsid w:val="00AF69C3"/>
    <w:rsid w:val="00AF7127"/>
    <w:rsid w:val="00B01E9C"/>
    <w:rsid w:val="00B01FBE"/>
    <w:rsid w:val="00B06619"/>
    <w:rsid w:val="00B06BF0"/>
    <w:rsid w:val="00B071C1"/>
    <w:rsid w:val="00B11E1E"/>
    <w:rsid w:val="00B1558C"/>
    <w:rsid w:val="00B15E02"/>
    <w:rsid w:val="00B25FFC"/>
    <w:rsid w:val="00B304D9"/>
    <w:rsid w:val="00B311B5"/>
    <w:rsid w:val="00B3124B"/>
    <w:rsid w:val="00B323CF"/>
    <w:rsid w:val="00B35156"/>
    <w:rsid w:val="00B35A70"/>
    <w:rsid w:val="00B378AC"/>
    <w:rsid w:val="00B43BCF"/>
    <w:rsid w:val="00B43ECC"/>
    <w:rsid w:val="00B46DEE"/>
    <w:rsid w:val="00B46E30"/>
    <w:rsid w:val="00B4760E"/>
    <w:rsid w:val="00B50185"/>
    <w:rsid w:val="00B56457"/>
    <w:rsid w:val="00B56DBC"/>
    <w:rsid w:val="00B571D4"/>
    <w:rsid w:val="00B60DB6"/>
    <w:rsid w:val="00B643EC"/>
    <w:rsid w:val="00B64F19"/>
    <w:rsid w:val="00B71277"/>
    <w:rsid w:val="00B72CED"/>
    <w:rsid w:val="00B73F76"/>
    <w:rsid w:val="00B81C27"/>
    <w:rsid w:val="00B83F1B"/>
    <w:rsid w:val="00B86197"/>
    <w:rsid w:val="00B86A41"/>
    <w:rsid w:val="00B908AA"/>
    <w:rsid w:val="00B90B57"/>
    <w:rsid w:val="00B90DB7"/>
    <w:rsid w:val="00B91316"/>
    <w:rsid w:val="00B91FB8"/>
    <w:rsid w:val="00B92664"/>
    <w:rsid w:val="00B93EE9"/>
    <w:rsid w:val="00B9440A"/>
    <w:rsid w:val="00B95A8B"/>
    <w:rsid w:val="00BB6A68"/>
    <w:rsid w:val="00BC11D1"/>
    <w:rsid w:val="00BC4F4C"/>
    <w:rsid w:val="00BC5193"/>
    <w:rsid w:val="00BC58DD"/>
    <w:rsid w:val="00BC7BD0"/>
    <w:rsid w:val="00BD0674"/>
    <w:rsid w:val="00BD06D5"/>
    <w:rsid w:val="00BD7E3F"/>
    <w:rsid w:val="00BE0425"/>
    <w:rsid w:val="00BE3383"/>
    <w:rsid w:val="00BE40F6"/>
    <w:rsid w:val="00BE47F3"/>
    <w:rsid w:val="00BF1154"/>
    <w:rsid w:val="00BF3F55"/>
    <w:rsid w:val="00BF44D9"/>
    <w:rsid w:val="00BF50D0"/>
    <w:rsid w:val="00BF5694"/>
    <w:rsid w:val="00BF6490"/>
    <w:rsid w:val="00BF67D0"/>
    <w:rsid w:val="00BF7586"/>
    <w:rsid w:val="00BF7BDC"/>
    <w:rsid w:val="00BF7C60"/>
    <w:rsid w:val="00C049E4"/>
    <w:rsid w:val="00C05201"/>
    <w:rsid w:val="00C11458"/>
    <w:rsid w:val="00C135B8"/>
    <w:rsid w:val="00C15F5C"/>
    <w:rsid w:val="00C168EB"/>
    <w:rsid w:val="00C17C67"/>
    <w:rsid w:val="00C20BE6"/>
    <w:rsid w:val="00C25158"/>
    <w:rsid w:val="00C253CE"/>
    <w:rsid w:val="00C2618A"/>
    <w:rsid w:val="00C313D4"/>
    <w:rsid w:val="00C323BD"/>
    <w:rsid w:val="00C33864"/>
    <w:rsid w:val="00C34FCF"/>
    <w:rsid w:val="00C369FF"/>
    <w:rsid w:val="00C4071B"/>
    <w:rsid w:val="00C40E69"/>
    <w:rsid w:val="00C45359"/>
    <w:rsid w:val="00C4542D"/>
    <w:rsid w:val="00C5265D"/>
    <w:rsid w:val="00C54573"/>
    <w:rsid w:val="00C61AE4"/>
    <w:rsid w:val="00C664CB"/>
    <w:rsid w:val="00C67279"/>
    <w:rsid w:val="00C70400"/>
    <w:rsid w:val="00C70621"/>
    <w:rsid w:val="00C76B23"/>
    <w:rsid w:val="00C80ED5"/>
    <w:rsid w:val="00C84082"/>
    <w:rsid w:val="00C841C1"/>
    <w:rsid w:val="00C84643"/>
    <w:rsid w:val="00C85134"/>
    <w:rsid w:val="00C85785"/>
    <w:rsid w:val="00C87FC8"/>
    <w:rsid w:val="00C91180"/>
    <w:rsid w:val="00C91F7F"/>
    <w:rsid w:val="00C93FFE"/>
    <w:rsid w:val="00C9774E"/>
    <w:rsid w:val="00C97923"/>
    <w:rsid w:val="00CA1B70"/>
    <w:rsid w:val="00CA2623"/>
    <w:rsid w:val="00CA2816"/>
    <w:rsid w:val="00CA68AE"/>
    <w:rsid w:val="00CA7E86"/>
    <w:rsid w:val="00CB02BF"/>
    <w:rsid w:val="00CB0B80"/>
    <w:rsid w:val="00CB0F0C"/>
    <w:rsid w:val="00CB2E00"/>
    <w:rsid w:val="00CB69D2"/>
    <w:rsid w:val="00CB703B"/>
    <w:rsid w:val="00CC150A"/>
    <w:rsid w:val="00CC17DE"/>
    <w:rsid w:val="00CC54C4"/>
    <w:rsid w:val="00CC74EA"/>
    <w:rsid w:val="00CD14A6"/>
    <w:rsid w:val="00CD4E53"/>
    <w:rsid w:val="00CE1B55"/>
    <w:rsid w:val="00CE249C"/>
    <w:rsid w:val="00CE3652"/>
    <w:rsid w:val="00CE370C"/>
    <w:rsid w:val="00CF2B24"/>
    <w:rsid w:val="00CF3B87"/>
    <w:rsid w:val="00CF69DE"/>
    <w:rsid w:val="00CF6C96"/>
    <w:rsid w:val="00D00D79"/>
    <w:rsid w:val="00D02BA9"/>
    <w:rsid w:val="00D06A42"/>
    <w:rsid w:val="00D06AF3"/>
    <w:rsid w:val="00D06B84"/>
    <w:rsid w:val="00D10DC0"/>
    <w:rsid w:val="00D11707"/>
    <w:rsid w:val="00D1471D"/>
    <w:rsid w:val="00D1715C"/>
    <w:rsid w:val="00D21E05"/>
    <w:rsid w:val="00D2252F"/>
    <w:rsid w:val="00D22533"/>
    <w:rsid w:val="00D23CF8"/>
    <w:rsid w:val="00D24285"/>
    <w:rsid w:val="00D268C9"/>
    <w:rsid w:val="00D40F97"/>
    <w:rsid w:val="00D41DB0"/>
    <w:rsid w:val="00D430EE"/>
    <w:rsid w:val="00D50937"/>
    <w:rsid w:val="00D51757"/>
    <w:rsid w:val="00D522B7"/>
    <w:rsid w:val="00D523BD"/>
    <w:rsid w:val="00D542E9"/>
    <w:rsid w:val="00D54632"/>
    <w:rsid w:val="00D54D32"/>
    <w:rsid w:val="00D579A7"/>
    <w:rsid w:val="00D607D3"/>
    <w:rsid w:val="00D61F85"/>
    <w:rsid w:val="00D65920"/>
    <w:rsid w:val="00D72BA6"/>
    <w:rsid w:val="00D7496A"/>
    <w:rsid w:val="00D75750"/>
    <w:rsid w:val="00D83122"/>
    <w:rsid w:val="00D927E1"/>
    <w:rsid w:val="00D92B00"/>
    <w:rsid w:val="00D92D88"/>
    <w:rsid w:val="00D96504"/>
    <w:rsid w:val="00D96DA4"/>
    <w:rsid w:val="00D97D62"/>
    <w:rsid w:val="00DA13FD"/>
    <w:rsid w:val="00DA1A8B"/>
    <w:rsid w:val="00DA271A"/>
    <w:rsid w:val="00DB0EBC"/>
    <w:rsid w:val="00DB38E5"/>
    <w:rsid w:val="00DB3F36"/>
    <w:rsid w:val="00DB505C"/>
    <w:rsid w:val="00DB53E7"/>
    <w:rsid w:val="00DB7A88"/>
    <w:rsid w:val="00DC0CCE"/>
    <w:rsid w:val="00DC13BF"/>
    <w:rsid w:val="00DC1B0E"/>
    <w:rsid w:val="00DC1E32"/>
    <w:rsid w:val="00DC6DE4"/>
    <w:rsid w:val="00DD2495"/>
    <w:rsid w:val="00DD375F"/>
    <w:rsid w:val="00DE3C88"/>
    <w:rsid w:val="00DE50B3"/>
    <w:rsid w:val="00DF3132"/>
    <w:rsid w:val="00DF5FBB"/>
    <w:rsid w:val="00E01AB2"/>
    <w:rsid w:val="00E043FC"/>
    <w:rsid w:val="00E076CD"/>
    <w:rsid w:val="00E1141F"/>
    <w:rsid w:val="00E12CFB"/>
    <w:rsid w:val="00E14C39"/>
    <w:rsid w:val="00E16955"/>
    <w:rsid w:val="00E22AF5"/>
    <w:rsid w:val="00E22F8D"/>
    <w:rsid w:val="00E2467E"/>
    <w:rsid w:val="00E246DA"/>
    <w:rsid w:val="00E26EF3"/>
    <w:rsid w:val="00E31DFA"/>
    <w:rsid w:val="00E328EC"/>
    <w:rsid w:val="00E35030"/>
    <w:rsid w:val="00E35E72"/>
    <w:rsid w:val="00E3712B"/>
    <w:rsid w:val="00E37923"/>
    <w:rsid w:val="00E411FE"/>
    <w:rsid w:val="00E42ADD"/>
    <w:rsid w:val="00E42C9C"/>
    <w:rsid w:val="00E43498"/>
    <w:rsid w:val="00E50D85"/>
    <w:rsid w:val="00E54FE6"/>
    <w:rsid w:val="00E569F6"/>
    <w:rsid w:val="00E60568"/>
    <w:rsid w:val="00E60A87"/>
    <w:rsid w:val="00E60D60"/>
    <w:rsid w:val="00E62601"/>
    <w:rsid w:val="00E71B3C"/>
    <w:rsid w:val="00E74E00"/>
    <w:rsid w:val="00E753B3"/>
    <w:rsid w:val="00E76547"/>
    <w:rsid w:val="00E77811"/>
    <w:rsid w:val="00E80092"/>
    <w:rsid w:val="00E852A4"/>
    <w:rsid w:val="00E87B09"/>
    <w:rsid w:val="00E90514"/>
    <w:rsid w:val="00E90814"/>
    <w:rsid w:val="00E91FFB"/>
    <w:rsid w:val="00E92AFB"/>
    <w:rsid w:val="00EA5060"/>
    <w:rsid w:val="00EA7A67"/>
    <w:rsid w:val="00EB0015"/>
    <w:rsid w:val="00EB2038"/>
    <w:rsid w:val="00EB4B3D"/>
    <w:rsid w:val="00EB6479"/>
    <w:rsid w:val="00EB74AF"/>
    <w:rsid w:val="00EC07DD"/>
    <w:rsid w:val="00EC0A89"/>
    <w:rsid w:val="00EC12B0"/>
    <w:rsid w:val="00EC3170"/>
    <w:rsid w:val="00EC587F"/>
    <w:rsid w:val="00EC5B4C"/>
    <w:rsid w:val="00EC615F"/>
    <w:rsid w:val="00EC693C"/>
    <w:rsid w:val="00ED2D24"/>
    <w:rsid w:val="00ED3B7E"/>
    <w:rsid w:val="00EE2549"/>
    <w:rsid w:val="00EE313D"/>
    <w:rsid w:val="00EE349C"/>
    <w:rsid w:val="00EE4550"/>
    <w:rsid w:val="00EE6B38"/>
    <w:rsid w:val="00EF0C0A"/>
    <w:rsid w:val="00EF10E1"/>
    <w:rsid w:val="00EF401B"/>
    <w:rsid w:val="00EF566E"/>
    <w:rsid w:val="00EF6AF2"/>
    <w:rsid w:val="00F00002"/>
    <w:rsid w:val="00F0415E"/>
    <w:rsid w:val="00F110CF"/>
    <w:rsid w:val="00F113EC"/>
    <w:rsid w:val="00F1153C"/>
    <w:rsid w:val="00F13009"/>
    <w:rsid w:val="00F20C00"/>
    <w:rsid w:val="00F220FA"/>
    <w:rsid w:val="00F2404C"/>
    <w:rsid w:val="00F27BAD"/>
    <w:rsid w:val="00F30697"/>
    <w:rsid w:val="00F30DCF"/>
    <w:rsid w:val="00F32979"/>
    <w:rsid w:val="00F365E2"/>
    <w:rsid w:val="00F42177"/>
    <w:rsid w:val="00F47FDB"/>
    <w:rsid w:val="00F52C19"/>
    <w:rsid w:val="00F53058"/>
    <w:rsid w:val="00F55441"/>
    <w:rsid w:val="00F56234"/>
    <w:rsid w:val="00F56EAC"/>
    <w:rsid w:val="00F66008"/>
    <w:rsid w:val="00F66664"/>
    <w:rsid w:val="00F66869"/>
    <w:rsid w:val="00F675B6"/>
    <w:rsid w:val="00F70126"/>
    <w:rsid w:val="00F701E1"/>
    <w:rsid w:val="00F74CFA"/>
    <w:rsid w:val="00F75290"/>
    <w:rsid w:val="00F75966"/>
    <w:rsid w:val="00F77ABA"/>
    <w:rsid w:val="00F80437"/>
    <w:rsid w:val="00F824E4"/>
    <w:rsid w:val="00F827C4"/>
    <w:rsid w:val="00F82F0C"/>
    <w:rsid w:val="00F86332"/>
    <w:rsid w:val="00F86453"/>
    <w:rsid w:val="00F91232"/>
    <w:rsid w:val="00F93578"/>
    <w:rsid w:val="00FA02A4"/>
    <w:rsid w:val="00FA074B"/>
    <w:rsid w:val="00FA083A"/>
    <w:rsid w:val="00FA31AA"/>
    <w:rsid w:val="00FA4441"/>
    <w:rsid w:val="00FA7E3C"/>
    <w:rsid w:val="00FB0145"/>
    <w:rsid w:val="00FB08D5"/>
    <w:rsid w:val="00FB1CA8"/>
    <w:rsid w:val="00FB3E77"/>
    <w:rsid w:val="00FD1740"/>
    <w:rsid w:val="00FD5057"/>
    <w:rsid w:val="00FD53EF"/>
    <w:rsid w:val="00FD60C0"/>
    <w:rsid w:val="00FD64CB"/>
    <w:rsid w:val="00FE1152"/>
    <w:rsid w:val="00FE4911"/>
    <w:rsid w:val="00FE757D"/>
    <w:rsid w:val="00FF0DE3"/>
    <w:rsid w:val="00FF68FB"/>
    <w:rsid w:val="00FF717B"/>
    <w:rsid w:val="00FF7D31"/>
    <w:rsid w:val="0D3A7898"/>
    <w:rsid w:val="17D23BA9"/>
    <w:rsid w:val="1E90140F"/>
    <w:rsid w:val="315D54DA"/>
    <w:rsid w:val="319E2736"/>
    <w:rsid w:val="31DC1B9B"/>
    <w:rsid w:val="324C52F9"/>
    <w:rsid w:val="32AF18B9"/>
    <w:rsid w:val="33AA4CC7"/>
    <w:rsid w:val="3B924932"/>
    <w:rsid w:val="41F703B0"/>
    <w:rsid w:val="48815138"/>
    <w:rsid w:val="4B603FCA"/>
    <w:rsid w:val="4DEF3079"/>
    <w:rsid w:val="4E9A1EEB"/>
    <w:rsid w:val="515A41B6"/>
    <w:rsid w:val="55F47D45"/>
    <w:rsid w:val="7E2667A5"/>
    <w:rsid w:val="7E6040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22F6"/>
  <w15:docId w15:val="{581042E1-00DA-43DF-BB46-6564DCE3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pPr>
      <w:spacing w:line="360" w:lineRule="exact"/>
      <w:ind w:leftChars="257" w:left="540" w:firstLineChars="11" w:firstLine="26"/>
    </w:pPr>
    <w:rPr>
      <w:rFonts w:ascii="Times New Roman" w:eastAsia="宋体" w:hAnsi="Times New Roman" w:cs="Times New Roman"/>
      <w:sz w:val="24"/>
      <w:szCs w:val="24"/>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qFormat/>
    <w:pPr>
      <w:tabs>
        <w:tab w:val="center" w:pos="4513"/>
        <w:tab w:val="right" w:pos="902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513"/>
        <w:tab w:val="right" w:pos="9026"/>
      </w:tabs>
      <w:snapToGrid w:val="0"/>
      <w:jc w:val="center"/>
    </w:pPr>
    <w:rPr>
      <w:sz w:val="18"/>
      <w:szCs w:val="18"/>
    </w:rPr>
  </w:style>
  <w:style w:type="paragraph" w:styleId="af">
    <w:name w:val="footnote text"/>
    <w:basedOn w:val="a"/>
    <w:link w:val="af0"/>
    <w:uiPriority w:val="99"/>
    <w:semiHidden/>
    <w:unhideWhenUsed/>
    <w:qFormat/>
    <w:pPr>
      <w:snapToGrid w:val="0"/>
      <w:jc w:val="left"/>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1">
    <w:name w:val="annotation subject"/>
    <w:basedOn w:val="a3"/>
    <w:next w:val="a3"/>
    <w:link w:val="af2"/>
    <w:uiPriority w:val="99"/>
    <w:semiHidden/>
    <w:unhideWhenUsed/>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character" w:styleId="af5">
    <w:name w:val="footnote reference"/>
    <w:semiHidden/>
    <w:qFormat/>
    <w:rPr>
      <w:vertAlign w:val="superscript"/>
    </w:rPr>
  </w:style>
  <w:style w:type="paragraph" w:styleId="af6">
    <w:name w:val="List Paragraph"/>
    <w:basedOn w:val="a"/>
    <w:uiPriority w:val="34"/>
    <w:qFormat/>
    <w:pPr>
      <w:ind w:firstLineChars="200" w:firstLine="420"/>
    </w:pPr>
  </w:style>
  <w:style w:type="character" w:customStyle="1" w:styleId="af0">
    <w:name w:val="脚注文本 字符"/>
    <w:basedOn w:val="a0"/>
    <w:link w:val="af"/>
    <w:uiPriority w:val="99"/>
    <w:semiHidden/>
    <w:qFormat/>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sz w:val="18"/>
      <w:szCs w:val="18"/>
    </w:rPr>
  </w:style>
  <w:style w:type="character" w:customStyle="1" w:styleId="a6">
    <w:name w:val="正文文本缩进 字符"/>
    <w:basedOn w:val="a0"/>
    <w:link w:val="a5"/>
    <w:qFormat/>
    <w:rPr>
      <w:rFonts w:ascii="Times New Roman" w:eastAsia="宋体" w:hAnsi="Times New Roman" w:cs="Times New Roman"/>
      <w:sz w:val="24"/>
      <w:szCs w:val="24"/>
    </w:rPr>
  </w:style>
  <w:style w:type="paragraph" w:customStyle="1" w:styleId="1">
    <w:name w:val="样式1"/>
    <w:basedOn w:val="a"/>
    <w:qFormat/>
    <w:rPr>
      <w:rFonts w:ascii="Times New Roman" w:eastAsia="宋体" w:hAnsi="Times New Roman" w:cs="Times New Roman"/>
      <w:szCs w:val="24"/>
    </w:rPr>
  </w:style>
  <w:style w:type="character" w:styleId="af7">
    <w:name w:val="Placeholder Text"/>
    <w:basedOn w:val="a0"/>
    <w:uiPriority w:val="99"/>
    <w:semiHidden/>
    <w:qFormat/>
    <w:rPr>
      <w:color w:val="808080"/>
    </w:rPr>
  </w:style>
  <w:style w:type="character" w:customStyle="1" w:styleId="a8">
    <w:name w:val="日期 字符"/>
    <w:basedOn w:val="a0"/>
    <w:link w:val="a7"/>
    <w:uiPriority w:val="99"/>
    <w:semiHidden/>
    <w:qFormat/>
  </w:style>
  <w:style w:type="paragraph" w:customStyle="1" w:styleId="15">
    <w:name w:val="样式 小四 行距: 1.5 倍行距"/>
    <w:basedOn w:val="a"/>
    <w:qFormat/>
    <w:pPr>
      <w:spacing w:line="360" w:lineRule="auto"/>
    </w:pPr>
    <w:rPr>
      <w:rFonts w:ascii="Times New Roman" w:eastAsia="宋体" w:hAnsi="Times New Roman" w:cs="宋体"/>
      <w:sz w:val="24"/>
      <w:szCs w:val="20"/>
    </w:rPr>
  </w:style>
  <w:style w:type="paragraph" w:customStyle="1" w:styleId="af8">
    <w:name w:val="表文"/>
    <w:basedOn w:val="a"/>
    <w:link w:val="Char"/>
    <w:qFormat/>
    <w:pPr>
      <w:jc w:val="center"/>
    </w:pPr>
    <w:rPr>
      <w:rFonts w:ascii="宋体" w:eastAsia="宋体" w:hAnsi="宋体" w:cs="Times New Roman"/>
      <w:sz w:val="18"/>
      <w:szCs w:val="18"/>
    </w:rPr>
  </w:style>
  <w:style w:type="character" w:customStyle="1" w:styleId="Char">
    <w:name w:val="表文 Char"/>
    <w:link w:val="af8"/>
    <w:qFormat/>
    <w:rPr>
      <w:rFonts w:ascii="宋体" w:eastAsia="宋体" w:hAnsi="宋体" w:cs="Times New Roman"/>
      <w:sz w:val="18"/>
      <w:szCs w:val="18"/>
    </w:rPr>
  </w:style>
  <w:style w:type="character" w:customStyle="1" w:styleId="a4">
    <w:name w:val="批注文字 字符"/>
    <w:basedOn w:val="a0"/>
    <w:link w:val="a3"/>
    <w:uiPriority w:val="99"/>
    <w:semiHidden/>
    <w:qFormat/>
  </w:style>
  <w:style w:type="character" w:customStyle="1" w:styleId="af2">
    <w:name w:val="批注主题 字符"/>
    <w:basedOn w:val="a4"/>
    <w:link w:val="af1"/>
    <w:uiPriority w:val="99"/>
    <w:semiHidden/>
    <w:qFormat/>
    <w:rPr>
      <w:b/>
      <w:bCs/>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39040-5B3A-FD4C-8102-58DA08CD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1384</Words>
  <Characters>7889</Characters>
  <Application>Microsoft Office Word</Application>
  <DocSecurity>0</DocSecurity>
  <Lines>65</Lines>
  <Paragraphs>18</Paragraphs>
  <ScaleCrop>false</ScaleCrop>
  <Company>Microsoft</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苏霄飞</dc:creator>
  <cp:lastModifiedBy>yang xinmin</cp:lastModifiedBy>
  <cp:revision>42</cp:revision>
  <cp:lastPrinted>2021-11-03T11:12:00Z</cp:lastPrinted>
  <dcterms:created xsi:type="dcterms:W3CDTF">2020-05-23T03:26:00Z</dcterms:created>
  <dcterms:modified xsi:type="dcterms:W3CDTF">2022-06-14T07:05:00Z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-1366763101</vt:i4>
  </property>
  <property fmtid="{D5CDD505-2E9C-101B-9397-08002B2CF9AE}" pid="3" name="KSOProductBuildVer">
    <vt:lpwstr>2052-11.1.0.10938</vt:lpwstr>
  </property>
  <property fmtid="{D5CDD505-2E9C-101B-9397-08002B2CF9AE}" pid="4" name="ICV">
    <vt:lpwstr>E25107DB64FD4147A0ADBBA8C4788569</vt:lpwstr>
  </property>
</Properties>
</file>